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92" w:rsidRDefault="00E54A92" w:rsidP="00E54A92">
      <w:pPr>
        <w:pStyle w:val="Standard"/>
        <w:jc w:val="center"/>
        <w:rPr>
          <w:rFonts w:cs="Spranq eco sans"/>
          <w:b/>
          <w:bCs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64AD99C3" wp14:editId="72F0C92B">
            <wp:extent cx="812371" cy="855768"/>
            <wp:effectExtent l="0" t="0" r="6779" b="1482"/>
            <wp:docPr id="10" name="Imagem 10" descr="http://4.bp.blogspot.com/_phVDZlib8Nw/S9YphQmSBeI/AAAAAAAAAJY/FA5CwuH6hlc/s1600/brasao_pb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371" cy="8557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54A92" w:rsidRDefault="00E54A92" w:rsidP="00E54A92">
      <w:pPr>
        <w:pStyle w:val="Standard"/>
        <w:jc w:val="center"/>
        <w:rPr>
          <w:rFonts w:cs="Spranq eco sans"/>
          <w:b/>
          <w:bCs/>
          <w:sz w:val="22"/>
          <w:szCs w:val="22"/>
        </w:rPr>
      </w:pPr>
      <w:r>
        <w:rPr>
          <w:rFonts w:cs="Spranq eco sans"/>
          <w:b/>
          <w:bCs/>
          <w:sz w:val="22"/>
          <w:szCs w:val="22"/>
        </w:rPr>
        <w:t>MINISTÉRIO DA EDUCAÇÃO</w:t>
      </w:r>
    </w:p>
    <w:p w:rsidR="00E54A92" w:rsidRDefault="00E54A92" w:rsidP="00E54A92">
      <w:pPr>
        <w:pStyle w:val="Standard"/>
        <w:ind w:left="-14" w:right="-163"/>
        <w:jc w:val="center"/>
        <w:rPr>
          <w:rFonts w:cs="Spranq eco sans"/>
          <w:b/>
          <w:bCs/>
          <w:sz w:val="20"/>
          <w:szCs w:val="20"/>
        </w:rPr>
      </w:pPr>
      <w:r>
        <w:rPr>
          <w:rFonts w:cs="Spranq eco sans"/>
          <w:b/>
          <w:bCs/>
          <w:sz w:val="20"/>
          <w:szCs w:val="20"/>
        </w:rPr>
        <w:t>UNIVERSIDADE FEDERAL DE PERNAMBUCO</w:t>
      </w:r>
    </w:p>
    <w:p w:rsidR="00E54A92" w:rsidRDefault="00E54A92" w:rsidP="00E54A92">
      <w:pPr>
        <w:pStyle w:val="Standard"/>
        <w:spacing w:line="276" w:lineRule="auto"/>
        <w:ind w:right="-163"/>
        <w:jc w:val="center"/>
        <w:rPr>
          <w:rFonts w:cs="Spranq eco sans"/>
          <w:b/>
          <w:bCs/>
          <w:sz w:val="16"/>
          <w:szCs w:val="16"/>
        </w:rPr>
      </w:pPr>
      <w:r>
        <w:rPr>
          <w:rFonts w:cs="Spranq eco sans"/>
          <w:b/>
          <w:bCs/>
          <w:sz w:val="16"/>
          <w:szCs w:val="16"/>
        </w:rPr>
        <w:t>CAMPUS DO AGRESTE (CA)</w:t>
      </w:r>
    </w:p>
    <w:p w:rsidR="00E54A92" w:rsidRDefault="00E54A92" w:rsidP="00E54A92">
      <w:pPr>
        <w:pStyle w:val="Standard"/>
        <w:spacing w:line="276" w:lineRule="auto"/>
        <w:jc w:val="center"/>
        <w:rPr>
          <w:rFonts w:cs="Spranq eco sans"/>
          <w:b/>
          <w:bCs/>
          <w:sz w:val="16"/>
          <w:szCs w:val="16"/>
        </w:rPr>
      </w:pPr>
      <w:r>
        <w:rPr>
          <w:rFonts w:cs="Spranq eco sans"/>
          <w:b/>
          <w:bCs/>
          <w:sz w:val="16"/>
          <w:szCs w:val="16"/>
        </w:rPr>
        <w:t>GERÊNCIA DE COMPRAS DO AGRESTE – GCA</w:t>
      </w:r>
    </w:p>
    <w:p w:rsidR="00E54A92" w:rsidRPr="00A9619A" w:rsidRDefault="00E54A92" w:rsidP="00E54A92">
      <w:pPr>
        <w:pStyle w:val="Standard"/>
        <w:jc w:val="center"/>
        <w:rPr>
          <w:rFonts w:cs="Spranq eco sans"/>
          <w:sz w:val="18"/>
          <w:szCs w:val="18"/>
        </w:rPr>
      </w:pPr>
      <w:r w:rsidRPr="00A9619A">
        <w:rPr>
          <w:rFonts w:cs="Spranq eco sans"/>
          <w:sz w:val="18"/>
          <w:szCs w:val="18"/>
        </w:rPr>
        <w:t>Rodovia BR 104, Km 59, S/N, Nova Caruaru – Caruaru/PE – CEP: 55.014-900</w:t>
      </w:r>
    </w:p>
    <w:p w:rsidR="00E54A92" w:rsidRPr="00A9619A" w:rsidRDefault="00E54A92" w:rsidP="00E54A92">
      <w:pPr>
        <w:pStyle w:val="Standard"/>
        <w:jc w:val="center"/>
        <w:rPr>
          <w:rFonts w:cs="Spranq eco sans"/>
          <w:sz w:val="18"/>
          <w:szCs w:val="18"/>
        </w:rPr>
      </w:pPr>
      <w:r w:rsidRPr="00A9619A">
        <w:rPr>
          <w:rFonts w:cs="Spranq eco sans"/>
          <w:sz w:val="18"/>
          <w:szCs w:val="18"/>
        </w:rPr>
        <w:t xml:space="preserve">(81) 2103-9151 – </w:t>
      </w:r>
      <w:r w:rsidRPr="0070152D">
        <w:rPr>
          <w:rFonts w:cs="Spranq eco sans"/>
          <w:sz w:val="18"/>
          <w:szCs w:val="18"/>
        </w:rPr>
        <w:t>compras.agreste@ufpe.br</w:t>
      </w:r>
      <w:r>
        <w:rPr>
          <w:rFonts w:cs="Spranq eco sans"/>
          <w:sz w:val="18"/>
          <w:szCs w:val="18"/>
        </w:rPr>
        <w:t xml:space="preserve"> / divisaocomprascaa@gmail.com</w:t>
      </w:r>
    </w:p>
    <w:p w:rsidR="00E54A92" w:rsidRDefault="00E54A92" w:rsidP="00E54A92">
      <w:pPr>
        <w:pStyle w:val="Standard"/>
        <w:jc w:val="center"/>
        <w:rPr>
          <w:rFonts w:cs="Spranq eco sans"/>
          <w:sz w:val="18"/>
          <w:szCs w:val="18"/>
        </w:rPr>
      </w:pPr>
      <w:r w:rsidRPr="00A9619A">
        <w:rPr>
          <w:rFonts w:cs="Spranq eco sans"/>
          <w:sz w:val="18"/>
          <w:szCs w:val="18"/>
        </w:rPr>
        <w:t xml:space="preserve">Site: </w:t>
      </w:r>
      <w:hyperlink r:id="rId7" w:history="1">
        <w:r w:rsidR="00997986" w:rsidRPr="009F272B">
          <w:rPr>
            <w:rStyle w:val="Hyperlink"/>
            <w:rFonts w:cs="Spranq eco sans"/>
            <w:sz w:val="18"/>
            <w:szCs w:val="18"/>
          </w:rPr>
          <w:t>https://www.ufpe.br/caa/gca</w:t>
        </w:r>
      </w:hyperlink>
    </w:p>
    <w:p w:rsidR="00997986" w:rsidRPr="00810341" w:rsidRDefault="00997986" w:rsidP="00997986">
      <w:pPr>
        <w:pStyle w:val="Standard"/>
        <w:tabs>
          <w:tab w:val="left" w:pos="2205"/>
          <w:tab w:val="center" w:pos="4252"/>
        </w:tabs>
        <w:rPr>
          <w:rFonts w:cs="Spranq eco sans"/>
          <w:sz w:val="18"/>
          <w:szCs w:val="18"/>
        </w:rPr>
      </w:pPr>
      <w:r>
        <w:rPr>
          <w:rFonts w:cs="Spranq eco sans"/>
          <w:sz w:val="18"/>
          <w:szCs w:val="18"/>
        </w:rPr>
        <w:tab/>
      </w:r>
      <w:r>
        <w:rPr>
          <w:rFonts w:cs="Spranq eco sans"/>
          <w:sz w:val="18"/>
          <w:szCs w:val="18"/>
        </w:rPr>
        <w:tab/>
      </w:r>
      <w:r w:rsidRPr="00810341">
        <w:rPr>
          <w:rFonts w:cs="Spranq eco sans"/>
          <w:sz w:val="18"/>
          <w:szCs w:val="18"/>
        </w:rPr>
        <w:t xml:space="preserve">Facebook: </w:t>
      </w:r>
      <w:hyperlink r:id="rId8" w:history="1">
        <w:r w:rsidR="004B3910" w:rsidRPr="00810341">
          <w:rPr>
            <w:rStyle w:val="Hyperlink"/>
            <w:rFonts w:cs="Spranq eco sans"/>
            <w:sz w:val="18"/>
            <w:szCs w:val="18"/>
          </w:rPr>
          <w:t>https://www.facebook.com/gerenciacomprasagreste/</w:t>
        </w:r>
      </w:hyperlink>
    </w:p>
    <w:p w:rsidR="004B3910" w:rsidRPr="00810341" w:rsidRDefault="004B3910" w:rsidP="00997986">
      <w:pPr>
        <w:pStyle w:val="Standard"/>
        <w:tabs>
          <w:tab w:val="left" w:pos="2205"/>
          <w:tab w:val="center" w:pos="4252"/>
        </w:tabs>
        <w:rPr>
          <w:rFonts w:cs="Spranq eco sans"/>
          <w:sz w:val="18"/>
          <w:szCs w:val="18"/>
        </w:rPr>
      </w:pPr>
    </w:p>
    <w:p w:rsidR="00997986" w:rsidRPr="00810341" w:rsidRDefault="00997986" w:rsidP="00997986">
      <w:pPr>
        <w:pStyle w:val="Standard"/>
        <w:tabs>
          <w:tab w:val="left" w:pos="2205"/>
          <w:tab w:val="center" w:pos="4252"/>
        </w:tabs>
        <w:rPr>
          <w:rFonts w:cs="Spranq eco sans"/>
          <w:sz w:val="18"/>
          <w:szCs w:val="18"/>
        </w:rPr>
      </w:pPr>
    </w:p>
    <w:p w:rsidR="00E54A92" w:rsidRPr="00810341" w:rsidRDefault="00E54A92" w:rsidP="00E54A92">
      <w:pPr>
        <w:pStyle w:val="Standard"/>
        <w:jc w:val="center"/>
      </w:pPr>
    </w:p>
    <w:p w:rsidR="00E54A92" w:rsidRPr="0035302F" w:rsidRDefault="00E54A92" w:rsidP="00E54A92">
      <w:pPr>
        <w:pStyle w:val="Ttulo"/>
        <w:spacing w:before="0"/>
        <w:rPr>
          <w:b/>
          <w:sz w:val="28"/>
        </w:rPr>
      </w:pPr>
      <w:r w:rsidRPr="0035302F">
        <w:rPr>
          <w:b/>
          <w:sz w:val="28"/>
        </w:rPr>
        <w:t>LISTA DE VERIFICAÇÃO PARA CONTRATAÇÃO DIRETA</w:t>
      </w:r>
    </w:p>
    <w:p w:rsidR="00E54A92" w:rsidRPr="0035302F" w:rsidRDefault="00E54A92" w:rsidP="00E54A92">
      <w:pPr>
        <w:pStyle w:val="Ttulo"/>
        <w:spacing w:before="0"/>
        <w:rPr>
          <w:b/>
          <w:sz w:val="28"/>
        </w:rPr>
      </w:pPr>
      <w:r w:rsidRPr="0035302F">
        <w:rPr>
          <w:b/>
          <w:sz w:val="28"/>
        </w:rPr>
        <w:t>(DISPENSA</w:t>
      </w:r>
      <w:r w:rsidRPr="0035302F">
        <w:rPr>
          <w:rStyle w:val="Refdenotaderodap"/>
          <w:b/>
          <w:sz w:val="28"/>
        </w:rPr>
        <w:footnoteReference w:id="1"/>
      </w:r>
      <w:r w:rsidRPr="0035302F">
        <w:rPr>
          <w:b/>
          <w:sz w:val="28"/>
        </w:rPr>
        <w:t>)</w:t>
      </w:r>
    </w:p>
    <w:p w:rsidR="00E54A92" w:rsidRDefault="00E54A92" w:rsidP="00E54A92">
      <w:pPr>
        <w:pStyle w:val="Standard"/>
        <w:rPr>
          <w:rFonts w:cs="Spranq eco sans"/>
          <w:b/>
          <w:bCs/>
          <w:szCs w:val="6"/>
        </w:rPr>
      </w:pPr>
    </w:p>
    <w:p w:rsidR="00E54A92" w:rsidRPr="00C70A16" w:rsidRDefault="00E54A92" w:rsidP="00E54A92">
      <w:pPr>
        <w:ind w:firstLine="708"/>
        <w:jc w:val="both"/>
        <w:rPr>
          <w:rFonts w:ascii="Times New Roman" w:hAnsi="Times New Roman"/>
        </w:rPr>
      </w:pPr>
      <w:r w:rsidRPr="00FE5330">
        <w:rPr>
          <w:rFonts w:ascii="Times New Roman" w:hAnsi="Times New Roman"/>
        </w:rPr>
        <w:t xml:space="preserve">Sequência </w:t>
      </w:r>
      <w:r>
        <w:rPr>
          <w:rFonts w:ascii="Times New Roman" w:hAnsi="Times New Roman"/>
        </w:rPr>
        <w:t>(</w:t>
      </w:r>
      <w:r w:rsidRPr="00FE5330">
        <w:rPr>
          <w:rFonts w:ascii="Times New Roman" w:hAnsi="Times New Roman"/>
        </w:rPr>
        <w:t>de atos</w:t>
      </w:r>
      <w:r>
        <w:rPr>
          <w:rFonts w:ascii="Times New Roman" w:hAnsi="Times New Roman"/>
        </w:rPr>
        <w:t>)</w:t>
      </w:r>
      <w:r w:rsidRPr="00FE5330">
        <w:rPr>
          <w:rFonts w:ascii="Times New Roman" w:hAnsi="Times New Roman"/>
        </w:rPr>
        <w:t xml:space="preserve"> necessária e insuscetível de alteração ou supressão, que deve ser observada na instrução de cada processo de contratação direta, com base nos artigo</w:t>
      </w:r>
      <w:r>
        <w:rPr>
          <w:rFonts w:ascii="Times New Roman" w:hAnsi="Times New Roman"/>
        </w:rPr>
        <w:t>s indicados da Lei n° 8.666/1993:</w:t>
      </w:r>
    </w:p>
    <w:tbl>
      <w:tblPr>
        <w:tblStyle w:val="GradeMdia1-nfase6"/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418"/>
      </w:tblGrid>
      <w:tr w:rsidR="001A125F" w:rsidRPr="00920FFD" w:rsidTr="00A30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125F" w:rsidRPr="00920FFD" w:rsidRDefault="001A125F" w:rsidP="00C8646D">
            <w:pPr>
              <w:pStyle w:val="Standard"/>
              <w:jc w:val="center"/>
              <w:rPr>
                <w:b w:val="0"/>
                <w:bCs w:val="0"/>
              </w:rPr>
            </w:pPr>
            <w:r w:rsidRPr="00920FFD">
              <w:t>ATOS ADMINISTRATIVOS E DOCUMENTOS A SEREM VERIFICADOS</w:t>
            </w:r>
            <w:r>
              <w:t xml:space="preserve"> PELA GCA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A125F" w:rsidRPr="00920FFD" w:rsidRDefault="001A125F" w:rsidP="002B169A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0FFD">
              <w:t>CONSTA?</w:t>
            </w:r>
          </w:p>
        </w:tc>
      </w:tr>
      <w:tr w:rsidR="001A125F" w:rsidRPr="00920FFD" w:rsidTr="00A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F9B074" w:themeColor="accent6" w:themeTint="BF"/>
            </w:tcBorders>
          </w:tcPr>
          <w:p w:rsidR="001A125F" w:rsidRPr="00920FFD" w:rsidRDefault="001A125F" w:rsidP="00721B3C">
            <w:pPr>
              <w:pStyle w:val="Standard"/>
              <w:suppressAutoHyphens w:val="0"/>
              <w:spacing w:before="120" w:after="120"/>
              <w:jc w:val="both"/>
              <w:rPr>
                <w:b w:val="0"/>
              </w:rPr>
            </w:pPr>
            <w:r w:rsidRPr="00920FFD">
              <w:rPr>
                <w:b w:val="0"/>
                <w:bCs w:val="0"/>
              </w:rPr>
              <w:t>1.</w:t>
            </w:r>
            <w:r>
              <w:rPr>
                <w:b w:val="0"/>
                <w:bCs w:val="0"/>
              </w:rPr>
              <w:t xml:space="preserve"> O p</w:t>
            </w:r>
            <w:r w:rsidRPr="00920FFD">
              <w:rPr>
                <w:b w:val="0"/>
                <w:bCs w:val="0"/>
              </w:rPr>
              <w:t>rocesso</w:t>
            </w:r>
            <w:r>
              <w:rPr>
                <w:b w:val="0"/>
                <w:bCs w:val="0"/>
              </w:rPr>
              <w:t xml:space="preserve"> do requisitante </w:t>
            </w:r>
            <w:r w:rsidRPr="00920FFD">
              <w:rPr>
                <w:b w:val="0"/>
                <w:bCs w:val="0"/>
              </w:rPr>
              <w:t xml:space="preserve">com </w:t>
            </w:r>
            <w:r>
              <w:rPr>
                <w:b w:val="0"/>
                <w:bCs w:val="0"/>
              </w:rPr>
              <w:t xml:space="preserve">a </w:t>
            </w:r>
            <w:r w:rsidRPr="00920FFD">
              <w:rPr>
                <w:bCs w:val="0"/>
              </w:rPr>
              <w:t xml:space="preserve">requisição, </w:t>
            </w:r>
            <w:r>
              <w:rPr>
                <w:b w:val="0"/>
                <w:bCs w:val="0"/>
              </w:rPr>
              <w:t xml:space="preserve">a </w:t>
            </w:r>
            <w:r w:rsidRPr="00920FFD">
              <w:rPr>
                <w:bCs w:val="0"/>
              </w:rPr>
              <w:t>justificativa da necessidade</w:t>
            </w:r>
            <w:r>
              <w:rPr>
                <w:bCs w:val="0"/>
              </w:rPr>
              <w:t xml:space="preserve"> do objeto</w:t>
            </w:r>
            <w:r w:rsidRPr="00920FFD">
              <w:rPr>
                <w:bCs w:val="0"/>
              </w:rPr>
              <w:t xml:space="preserve">, </w:t>
            </w:r>
            <w:r w:rsidRPr="001774F8">
              <w:rPr>
                <w:b w:val="0"/>
                <w:bCs w:val="0"/>
              </w:rPr>
              <w:t>a</w:t>
            </w:r>
            <w:r>
              <w:rPr>
                <w:bCs w:val="0"/>
              </w:rPr>
              <w:t xml:space="preserve"> </w:t>
            </w:r>
            <w:r w:rsidRPr="00920FFD">
              <w:rPr>
                <w:bCs w:val="0"/>
              </w:rPr>
              <w:t>planilha de preço</w:t>
            </w:r>
            <w:r>
              <w:rPr>
                <w:bCs w:val="0"/>
              </w:rPr>
              <w:t>s</w:t>
            </w:r>
            <w:r w:rsidRPr="00920FFD">
              <w:rPr>
                <w:b w:val="0"/>
                <w:bCs w:val="0"/>
              </w:rPr>
              <w:t xml:space="preserve"> e </w:t>
            </w:r>
            <w:r>
              <w:rPr>
                <w:b w:val="0"/>
                <w:bCs w:val="0"/>
              </w:rPr>
              <w:t xml:space="preserve">as </w:t>
            </w:r>
            <w:r w:rsidRPr="00920FFD">
              <w:rPr>
                <w:bCs w:val="0"/>
              </w:rPr>
              <w:t>cotações</w:t>
            </w:r>
            <w:r w:rsidRPr="00920FFD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foi apensado ao de dispensa?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F9B074" w:themeColor="accent6" w:themeTint="BF"/>
              <w:right w:val="single" w:sz="12" w:space="0" w:color="auto"/>
            </w:tcBorders>
            <w:vAlign w:val="center"/>
          </w:tcPr>
          <w:p w:rsidR="001A125F" w:rsidRPr="002D14BF" w:rsidRDefault="001A125F" w:rsidP="002B169A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125F" w:rsidRPr="00920FFD" w:rsidTr="00A30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F9B074" w:themeColor="accent6" w:themeTint="BF"/>
              <w:left w:val="single" w:sz="12" w:space="0" w:color="auto"/>
              <w:bottom w:val="single" w:sz="8" w:space="0" w:color="auto"/>
            </w:tcBorders>
          </w:tcPr>
          <w:p w:rsidR="001A125F" w:rsidRPr="00920FFD" w:rsidRDefault="001A125F" w:rsidP="001774F8">
            <w:pPr>
              <w:pStyle w:val="Standard"/>
              <w:spacing w:before="60" w:after="60"/>
              <w:jc w:val="both"/>
              <w:rPr>
                <w:bCs w:val="0"/>
              </w:rPr>
            </w:pPr>
            <w:r w:rsidRPr="001774F8">
              <w:rPr>
                <w:b w:val="0"/>
                <w:bCs w:val="0"/>
              </w:rPr>
              <w:t>2.</w:t>
            </w:r>
            <w:r w:rsidRPr="00920FFD">
              <w:rPr>
                <w:bCs w:val="0"/>
              </w:rPr>
              <w:t xml:space="preserve"> </w:t>
            </w:r>
            <w:r w:rsidRPr="001774F8">
              <w:rPr>
                <w:b w:val="0"/>
                <w:bCs w:val="0"/>
              </w:rPr>
              <w:t>Consta</w:t>
            </w:r>
            <w:r w:rsidRPr="00920FFD">
              <w:rPr>
                <w:bCs w:val="0"/>
              </w:rPr>
              <w:t xml:space="preserve"> despacho de apensamento</w:t>
            </w:r>
            <w:r>
              <w:rPr>
                <w:bCs w:val="0"/>
              </w:rPr>
              <w:t>?</w:t>
            </w:r>
          </w:p>
        </w:tc>
        <w:tc>
          <w:tcPr>
            <w:tcW w:w="1418" w:type="dxa"/>
            <w:tcBorders>
              <w:top w:val="single" w:sz="8" w:space="0" w:color="F9B074" w:themeColor="accent6" w:themeTint="BF"/>
              <w:bottom w:val="single" w:sz="8" w:space="0" w:color="auto"/>
              <w:right w:val="single" w:sz="12" w:space="0" w:color="auto"/>
            </w:tcBorders>
            <w:vAlign w:val="center"/>
          </w:tcPr>
          <w:p w:rsidR="001A125F" w:rsidRPr="002D14BF" w:rsidRDefault="001A125F" w:rsidP="001774F8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tbl>
      <w:tblPr>
        <w:tblStyle w:val="GradeMdia1-nfase1"/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418"/>
      </w:tblGrid>
      <w:tr w:rsidR="001A125F" w:rsidRPr="004774F1" w:rsidTr="00A30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</w:tcBorders>
          </w:tcPr>
          <w:p w:rsidR="001A125F" w:rsidRPr="004774F1" w:rsidRDefault="001A125F" w:rsidP="00371DFA">
            <w:pPr>
              <w:pStyle w:val="Standard"/>
              <w:spacing w:before="60" w:after="60"/>
              <w:jc w:val="both"/>
              <w:rPr>
                <w:b w:val="0"/>
                <w:bCs w:val="0"/>
              </w:rPr>
            </w:pPr>
            <w:r w:rsidRPr="004774F1">
              <w:rPr>
                <w:b w:val="0"/>
                <w:bCs w:val="0"/>
              </w:rPr>
              <w:t xml:space="preserve">3. Consta </w:t>
            </w:r>
            <w:r w:rsidRPr="00371DFA">
              <w:rPr>
                <w:bCs w:val="0"/>
              </w:rPr>
              <w:t>Portaria de Crédito</w:t>
            </w:r>
            <w:r>
              <w:rPr>
                <w:b w:val="0"/>
                <w:bCs w:val="0"/>
              </w:rPr>
              <w:t xml:space="preserve"> ou outra</w:t>
            </w:r>
            <w:r w:rsidRPr="004774F1">
              <w:rPr>
                <w:b w:val="0"/>
                <w:bCs w:val="0"/>
              </w:rPr>
              <w:t xml:space="preserve"> demonstração da existência de </w:t>
            </w:r>
            <w:r w:rsidRPr="004774F1">
              <w:rPr>
                <w:bCs w:val="0"/>
              </w:rPr>
              <w:t>dotação orçamentária</w:t>
            </w:r>
            <w:r w:rsidRPr="004774F1">
              <w:rPr>
                <w:b w:val="0"/>
                <w:bCs w:val="0"/>
              </w:rPr>
              <w:t xml:space="preserve"> para cobrir a despesa com a contratação pretendida (art. 60, Lei 4.320/64)?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1A125F" w:rsidRPr="004774F1" w:rsidTr="00A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4774F1" w:rsidRDefault="001A125F" w:rsidP="00371DFA">
            <w:pPr>
              <w:pStyle w:val="Standard"/>
              <w:suppressAutoHyphens w:val="0"/>
              <w:spacing w:after="60"/>
              <w:jc w:val="both"/>
              <w:rPr>
                <w:b w:val="0"/>
                <w:bCs w:val="0"/>
              </w:rPr>
            </w:pPr>
            <w:r w:rsidRPr="004774F1">
              <w:rPr>
                <w:b w:val="0"/>
                <w:bCs w:val="0"/>
              </w:rPr>
              <w:t xml:space="preserve">4. Consta </w:t>
            </w:r>
            <w:r w:rsidRPr="00371DFA">
              <w:rPr>
                <w:bCs w:val="0"/>
              </w:rPr>
              <w:t>Requisição</w:t>
            </w:r>
            <w:r w:rsidRPr="004774F1">
              <w:rPr>
                <w:b w:val="0"/>
                <w:bCs w:val="0"/>
              </w:rPr>
              <w:t xml:space="preserve"> emitid</w:t>
            </w:r>
            <w:r>
              <w:rPr>
                <w:b w:val="0"/>
                <w:bCs w:val="0"/>
              </w:rPr>
              <w:t>a</w:t>
            </w:r>
            <w:r w:rsidRPr="004774F1">
              <w:rPr>
                <w:b w:val="0"/>
                <w:bCs w:val="0"/>
              </w:rPr>
              <w:t xml:space="preserve"> pelo </w:t>
            </w:r>
            <w:r w:rsidRPr="00371DFA">
              <w:rPr>
                <w:bCs w:val="0"/>
              </w:rPr>
              <w:t>SIPAC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4774F1" w:rsidTr="00A30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4774F1" w:rsidRDefault="001A125F" w:rsidP="000F624D">
            <w:pPr>
              <w:pStyle w:val="Standard"/>
              <w:suppressAutoHyphens w:val="0"/>
              <w:spacing w:after="60"/>
              <w:jc w:val="both"/>
              <w:rPr>
                <w:b w:val="0"/>
              </w:rPr>
            </w:pPr>
            <w:r w:rsidRPr="004774F1">
              <w:rPr>
                <w:b w:val="0"/>
              </w:rPr>
              <w:t xml:space="preserve">5. Consta </w:t>
            </w:r>
            <w:r w:rsidRPr="00371DFA">
              <w:t xml:space="preserve">Resumo de Empenho </w:t>
            </w:r>
            <w:r>
              <w:t>(</w:t>
            </w:r>
            <w:r w:rsidRPr="00371DFA">
              <w:t>R.</w:t>
            </w:r>
            <w:r>
              <w:t xml:space="preserve"> </w:t>
            </w:r>
            <w:r w:rsidRPr="00371DFA">
              <w:t>E</w:t>
            </w:r>
            <w:r>
              <w:t>.)</w:t>
            </w:r>
            <w:r w:rsidRPr="004774F1">
              <w:rPr>
                <w:b w:val="0"/>
              </w:rPr>
              <w:t xml:space="preserve"> emitido pelo SIPAC</w:t>
            </w:r>
            <w:r>
              <w:rPr>
                <w:b w:val="0"/>
              </w:rPr>
              <w:t>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4774F1" w:rsidTr="00A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4774F1" w:rsidRDefault="001A125F" w:rsidP="00A15FE8">
            <w:pPr>
              <w:spacing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74F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6. Em se tratando de dispensa eletrônica, consta o </w:t>
            </w:r>
            <w:r w:rsidRPr="004774F1">
              <w:rPr>
                <w:rFonts w:ascii="Times New Roman" w:hAnsi="Times New Roman" w:cs="Times New Roman"/>
                <w:sz w:val="24"/>
                <w:szCs w:val="24"/>
              </w:rPr>
              <w:t xml:space="preserve">Relatório de Classificação de Fornecedores </w:t>
            </w:r>
            <w:r w:rsidRPr="004774F1">
              <w:rPr>
                <w:rFonts w:ascii="Times New Roman" w:hAnsi="Times New Roman" w:cs="Times New Roman"/>
                <w:b w:val="0"/>
                <w:sz w:val="24"/>
                <w:szCs w:val="24"/>
              </w:rPr>
              <w:t>com a adjudicação e a homologação devidas?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A15FE8">
            <w:pPr>
              <w:pStyle w:val="Standard"/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4774F1" w:rsidTr="00A30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4774F1" w:rsidRDefault="001A125F" w:rsidP="000F624D">
            <w:pPr>
              <w:pStyle w:val="Standard"/>
              <w:tabs>
                <w:tab w:val="left" w:pos="1290"/>
              </w:tabs>
              <w:suppressAutoHyphens w:val="0"/>
              <w:spacing w:after="60"/>
              <w:jc w:val="both"/>
              <w:rPr>
                <w:b w:val="0"/>
              </w:rPr>
            </w:pPr>
            <w:r w:rsidRPr="004774F1">
              <w:rPr>
                <w:b w:val="0"/>
              </w:rPr>
              <w:t xml:space="preserve">7. Em se tratando de dispensa eletrônica, consta a </w:t>
            </w:r>
            <w:r w:rsidRPr="004774F1">
              <w:t>proposta comercial da empresa vencedora</w:t>
            </w:r>
            <w:r w:rsidRPr="004774F1">
              <w:rPr>
                <w:b w:val="0"/>
              </w:rPr>
              <w:t>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4774F1" w:rsidTr="00A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4774F1" w:rsidRDefault="001A125F" w:rsidP="004E0733">
            <w:pPr>
              <w:spacing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74F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8. Consta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Comprovante d</w:t>
            </w:r>
            <w:r w:rsidRPr="004774F1">
              <w:rPr>
                <w:rFonts w:ascii="Times New Roman" w:hAnsi="Times New Roman" w:cs="Times New Roman"/>
                <w:sz w:val="24"/>
                <w:szCs w:val="24"/>
              </w:rPr>
              <w:t xml:space="preserve">e Inscrição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7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774F1">
              <w:rPr>
                <w:rFonts w:ascii="Times New Roman" w:hAnsi="Times New Roman" w:cs="Times New Roman"/>
                <w:sz w:val="24"/>
                <w:szCs w:val="24"/>
              </w:rPr>
              <w:t>e Situação Cadastral</w:t>
            </w:r>
            <w:r w:rsidRPr="004774F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emitida pela Receita Federal?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4E0733">
            <w:pPr>
              <w:pStyle w:val="Standard"/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4774F1" w:rsidTr="00A30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4774F1" w:rsidRDefault="001A125F" w:rsidP="00A30ED7">
            <w:pPr>
              <w:pStyle w:val="Standard"/>
              <w:suppressAutoHyphens w:val="0"/>
              <w:spacing w:after="60"/>
              <w:jc w:val="both"/>
              <w:rPr>
                <w:b w:val="0"/>
              </w:rPr>
            </w:pPr>
            <w:r>
              <w:rPr>
                <w:b w:val="0"/>
              </w:rPr>
              <w:t xml:space="preserve">9. </w:t>
            </w:r>
            <w:r w:rsidRPr="004774F1">
              <w:rPr>
                <w:b w:val="0"/>
              </w:rPr>
              <w:t xml:space="preserve">Consta </w:t>
            </w:r>
            <w:r w:rsidR="00A30ED7">
              <w:rPr>
                <w:b w:val="0"/>
              </w:rPr>
              <w:t xml:space="preserve">a consulta ao </w:t>
            </w:r>
            <w:r w:rsidR="00A30ED7" w:rsidRPr="004774F1">
              <w:t>Sistema de Cadastro Unificado de Fornecedores – SICAF</w:t>
            </w:r>
            <w:r w:rsidR="00A30ED7">
              <w:rPr>
                <w:b w:val="0"/>
              </w:rPr>
              <w:t xml:space="preserve"> sem</w:t>
            </w:r>
            <w:r w:rsidRPr="004774F1">
              <w:rPr>
                <w:b w:val="0"/>
              </w:rPr>
              <w:t xml:space="preserve"> registro de </w:t>
            </w:r>
            <w:r w:rsidRPr="004774F1">
              <w:t>sanção</w:t>
            </w:r>
            <w:r w:rsidRPr="004774F1">
              <w:rPr>
                <w:b w:val="0"/>
              </w:rPr>
              <w:t xml:space="preserve"> </w:t>
            </w:r>
            <w:r w:rsidRPr="00A30ED7">
              <w:t>(ocorrências impedi</w:t>
            </w:r>
            <w:r w:rsidR="00A30ED7" w:rsidRPr="00A30ED7">
              <w:t>tivas)</w:t>
            </w:r>
            <w:r w:rsidR="00A30ED7">
              <w:rPr>
                <w:b w:val="0"/>
              </w:rPr>
              <w:t xml:space="preserve"> aplicada ao fornecedor</w:t>
            </w:r>
            <w:r w:rsidRPr="004774F1">
              <w:rPr>
                <w:b w:val="0"/>
              </w:rPr>
              <w:t>?</w:t>
            </w:r>
            <w:r w:rsidR="00A30ED7">
              <w:rPr>
                <w:b w:val="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4774F1" w:rsidTr="00A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vAlign w:val="center"/>
          </w:tcPr>
          <w:p w:rsidR="001A125F" w:rsidRPr="00A30ED7" w:rsidRDefault="001A125F" w:rsidP="00721B3C">
            <w:pPr>
              <w:spacing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74F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30E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Consta a </w:t>
            </w:r>
            <w:r w:rsidR="00A30ED7" w:rsidRPr="00371DFA">
              <w:rPr>
                <w:rFonts w:ascii="Times New Roman" w:hAnsi="Times New Roman" w:cs="Times New Roman"/>
                <w:sz w:val="24"/>
                <w:szCs w:val="24"/>
              </w:rPr>
              <w:t>Consulta Consolidada de Pessoa Jurídica (TCU, CEIS e CNJ)</w:t>
            </w:r>
            <w:r w:rsidR="00A30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ED7" w:rsidRPr="00371DFA">
              <w:rPr>
                <w:rFonts w:ascii="Times New Roman" w:hAnsi="Times New Roman" w:cs="Times New Roman"/>
                <w:b w:val="0"/>
                <w:sz w:val="24"/>
                <w:szCs w:val="24"/>
              </w:rPr>
              <w:t>emitida pelo TCU</w:t>
            </w:r>
            <w:r w:rsidR="00A30ED7" w:rsidRPr="00A30E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sem registro de sanção (ocorrências impeditivas) aplicada ao fornecedor?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721B3C">
            <w:pPr>
              <w:pStyle w:val="Standard"/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4774F1" w:rsidTr="00A30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4774F1" w:rsidRDefault="001A125F" w:rsidP="00735CFD">
            <w:pPr>
              <w:pStyle w:val="Standard"/>
              <w:suppressAutoHyphens w:val="0"/>
              <w:spacing w:after="60"/>
              <w:jc w:val="both"/>
              <w:rPr>
                <w:b w:val="0"/>
                <w:bCs w:val="0"/>
              </w:rPr>
            </w:pPr>
            <w:r w:rsidRPr="004774F1">
              <w:rPr>
                <w:b w:val="0"/>
                <w:bCs w:val="0"/>
              </w:rPr>
              <w:t>11.</w:t>
            </w:r>
            <w:r w:rsidRPr="004774F1">
              <w:rPr>
                <w:b w:val="0"/>
              </w:rPr>
              <w:t xml:space="preserve"> Consta </w:t>
            </w:r>
            <w:r w:rsidR="00735CFD">
              <w:rPr>
                <w:b w:val="0"/>
              </w:rPr>
              <w:t xml:space="preserve">a </w:t>
            </w:r>
            <w:r w:rsidR="00735CFD" w:rsidRPr="00735CFD">
              <w:t>Consulta</w:t>
            </w:r>
            <w:r w:rsidR="00735CFD">
              <w:rPr>
                <w:b w:val="0"/>
              </w:rPr>
              <w:t xml:space="preserve"> ao </w:t>
            </w:r>
            <w:r w:rsidR="00735CFD" w:rsidRPr="004774F1">
              <w:rPr>
                <w:b w:val="0"/>
              </w:rPr>
              <w:t xml:space="preserve">Cadastro Informativo de Créditos não Quitados do Setor Público Federal – </w:t>
            </w:r>
            <w:r w:rsidR="00735CFD" w:rsidRPr="004774F1">
              <w:t>CADIN</w:t>
            </w:r>
            <w:r w:rsidR="00735CFD">
              <w:rPr>
                <w:b w:val="0"/>
              </w:rPr>
              <w:t xml:space="preserve"> com</w:t>
            </w:r>
            <w:r w:rsidRPr="004774F1">
              <w:rPr>
                <w:b w:val="0"/>
              </w:rPr>
              <w:t xml:space="preserve"> </w:t>
            </w:r>
            <w:r w:rsidR="00735CFD">
              <w:t xml:space="preserve">adimplemento </w:t>
            </w:r>
            <w:r w:rsidR="00735CFD" w:rsidRPr="00735CFD">
              <w:rPr>
                <w:b w:val="0"/>
              </w:rPr>
              <w:t>do</w:t>
            </w:r>
            <w:r w:rsidR="00735CFD">
              <w:t xml:space="preserve"> </w:t>
            </w:r>
            <w:r w:rsidR="00735CFD" w:rsidRPr="00735CFD">
              <w:rPr>
                <w:b w:val="0"/>
              </w:rPr>
              <w:t>fornecedor</w:t>
            </w:r>
            <w:r w:rsidRPr="004774F1">
              <w:rPr>
                <w:b w:val="0"/>
              </w:rPr>
              <w:t>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4774F1" w:rsidTr="00A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bottom w:val="single" w:sz="12" w:space="0" w:color="auto"/>
            </w:tcBorders>
          </w:tcPr>
          <w:p w:rsidR="001A125F" w:rsidRPr="004774F1" w:rsidRDefault="001A125F" w:rsidP="000F624D">
            <w:pPr>
              <w:pStyle w:val="Standard"/>
              <w:suppressAutoHyphens w:val="0"/>
              <w:spacing w:after="60"/>
              <w:jc w:val="both"/>
              <w:rPr>
                <w:b w:val="0"/>
              </w:rPr>
            </w:pPr>
            <w:r w:rsidRPr="004774F1">
              <w:rPr>
                <w:b w:val="0"/>
              </w:rPr>
              <w:t xml:space="preserve">12. Consta a </w:t>
            </w:r>
            <w:r w:rsidRPr="004774F1">
              <w:t>declaração</w:t>
            </w:r>
            <w:r w:rsidRPr="004774F1">
              <w:rPr>
                <w:b w:val="0"/>
              </w:rPr>
              <w:t xml:space="preserve"> de cumprimento aos termos da Lei 9.854/99 (Lei que aborda o </w:t>
            </w:r>
            <w:r w:rsidRPr="004774F1">
              <w:t>trabalho infantil</w:t>
            </w:r>
            <w:r w:rsidRPr="004774F1">
              <w:rPr>
                <w:b w:val="0"/>
              </w:rPr>
              <w:t>)?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4774F1" w:rsidTr="00A30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1A125F" w:rsidRPr="004774F1" w:rsidRDefault="001A125F" w:rsidP="00241DA6">
            <w:pPr>
              <w:spacing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74F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4774F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Consta a </w:t>
            </w:r>
            <w:r w:rsidRPr="004774F1">
              <w:rPr>
                <w:rFonts w:ascii="Times New Roman" w:hAnsi="Times New Roman" w:cs="Times New Roman"/>
                <w:sz w:val="24"/>
                <w:szCs w:val="24"/>
              </w:rPr>
              <w:t>justificativa de dispensa de licitação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com a assinatura do ordenador de despesa</w:t>
            </w:r>
            <w:r w:rsidRPr="004774F1">
              <w:rPr>
                <w:rFonts w:ascii="Times New Roman" w:hAnsi="Times New Roman" w:cs="Times New Roman"/>
                <w:b w:val="0"/>
                <w:sz w:val="24"/>
                <w:szCs w:val="24"/>
              </w:rPr>
              <w:t>?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tbl>
      <w:tblPr>
        <w:tblStyle w:val="GradeMdia1-nfase3"/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418"/>
      </w:tblGrid>
      <w:tr w:rsidR="001A125F" w:rsidRPr="008A1209" w:rsidTr="00A30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8A1209" w:rsidRDefault="001A125F" w:rsidP="00A15FE8">
            <w:pPr>
              <w:pStyle w:val="Standard"/>
              <w:suppressAutoHyphens w:val="0"/>
              <w:spacing w:after="60"/>
              <w:jc w:val="both"/>
              <w:rPr>
                <w:b w:val="0"/>
              </w:rPr>
            </w:pPr>
            <w:r w:rsidRPr="008A1209">
              <w:rPr>
                <w:b w:val="0"/>
              </w:rPr>
              <w:t>1</w:t>
            </w:r>
            <w:r>
              <w:rPr>
                <w:b w:val="0"/>
              </w:rPr>
              <w:t>4</w:t>
            </w:r>
            <w:r w:rsidRPr="008A1209">
              <w:rPr>
                <w:b w:val="0"/>
              </w:rPr>
              <w:t>.</w:t>
            </w:r>
            <w:r>
              <w:rPr>
                <w:b w:val="0"/>
                <w:bCs w:val="0"/>
              </w:rPr>
              <w:t xml:space="preserve"> A planilha de preços apresenta</w:t>
            </w:r>
            <w:r w:rsidRPr="008A1209">
              <w:rPr>
                <w:b w:val="0"/>
                <w:bCs w:val="0"/>
              </w:rPr>
              <w:t xml:space="preserve"> 3 cotações (no mínimo), o código do material ou serviço </w:t>
            </w:r>
            <w:r w:rsidRPr="008A1209">
              <w:rPr>
                <w:bCs w:val="0"/>
              </w:rPr>
              <w:t>(CATMAT ou CATSER)</w:t>
            </w:r>
            <w:r w:rsidRPr="008A1209">
              <w:rPr>
                <w:b w:val="0"/>
                <w:bCs w:val="0"/>
              </w:rPr>
              <w:t xml:space="preserve"> e a </w:t>
            </w:r>
            <w:r w:rsidRPr="008A1209">
              <w:rPr>
                <w:bCs w:val="0"/>
              </w:rPr>
              <w:t>metodologia de obtenção do preço de referência (média, menor preço ou mediana)</w:t>
            </w:r>
            <w:r w:rsidRPr="008A1209">
              <w:rPr>
                <w:b w:val="0"/>
                <w:bCs w:val="0"/>
              </w:rPr>
              <w:t>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1A125F" w:rsidRPr="008A1209" w:rsidTr="00A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8A1209" w:rsidRDefault="001A125F" w:rsidP="00810341">
            <w:pPr>
              <w:spacing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120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8A12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Em se tratando de contratação de obra ou serviço de Engenharia, </w:t>
            </w:r>
            <w:r w:rsidRPr="008A1209">
              <w:rPr>
                <w:rFonts w:ascii="Times New Roman" w:hAnsi="Times New Roman" w:cs="Times New Roman"/>
                <w:sz w:val="24"/>
                <w:szCs w:val="24"/>
              </w:rPr>
              <w:t xml:space="preserve">consta Projeto Básico </w:t>
            </w:r>
            <w:r w:rsidR="00810341" w:rsidRPr="00810341">
              <w:rPr>
                <w:rFonts w:ascii="Times New Roman" w:hAnsi="Times New Roman" w:cs="Times New Roman"/>
                <w:b w:val="0"/>
                <w:sz w:val="24"/>
                <w:szCs w:val="24"/>
              </w:rPr>
              <w:t>elaborado pelo requisitant</w:t>
            </w:r>
            <w:r w:rsidR="00810341">
              <w:rPr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  <w:r w:rsidR="00810341" w:rsidRPr="008103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 </w:t>
            </w:r>
            <w:r w:rsidRPr="00810341">
              <w:rPr>
                <w:rFonts w:ascii="Times New Roman" w:hAnsi="Times New Roman" w:cs="Times New Roman"/>
                <w:b w:val="0"/>
                <w:sz w:val="24"/>
                <w:szCs w:val="24"/>
              </w:rPr>
              <w:t>aprovado</w:t>
            </w:r>
            <w:r w:rsidR="00810341" w:rsidRPr="008103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pelo ordenador</w:t>
            </w:r>
            <w:r w:rsidRPr="00810341">
              <w:rPr>
                <w:rFonts w:ascii="Times New Roman" w:hAnsi="Times New Roman" w:cs="Times New Roman"/>
                <w:b w:val="0"/>
                <w:sz w:val="24"/>
                <w:szCs w:val="24"/>
              </w:rPr>
              <w:t>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A15FE8">
            <w:pPr>
              <w:pStyle w:val="Standard"/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8A1209" w:rsidTr="00A30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8A1209" w:rsidRDefault="001A125F" w:rsidP="000F624D">
            <w:pPr>
              <w:pStyle w:val="Standard"/>
              <w:suppressAutoHyphens w:val="0"/>
              <w:spacing w:after="60"/>
              <w:jc w:val="both"/>
              <w:rPr>
                <w:b w:val="0"/>
              </w:rPr>
            </w:pPr>
            <w:r>
              <w:rPr>
                <w:b w:val="0"/>
              </w:rPr>
              <w:t>16</w:t>
            </w:r>
            <w:r w:rsidRPr="008A1209">
              <w:rPr>
                <w:b w:val="0"/>
              </w:rPr>
              <w:t xml:space="preserve">. Consta </w:t>
            </w:r>
            <w:r w:rsidRPr="008A1209">
              <w:t>consulta à PROGEST (site) e ao SIPAC</w:t>
            </w:r>
            <w:r w:rsidRPr="008A1209">
              <w:rPr>
                <w:b w:val="0"/>
              </w:rPr>
              <w:t xml:space="preserve"> se há licitação ou contrato do objeto requerido?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8A1209" w:rsidTr="00A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8A1209" w:rsidRDefault="001A125F" w:rsidP="000F624D">
            <w:pPr>
              <w:pStyle w:val="Standard"/>
              <w:suppressAutoHyphens w:val="0"/>
              <w:spacing w:after="60"/>
              <w:jc w:val="both"/>
              <w:rPr>
                <w:b w:val="0"/>
              </w:rPr>
            </w:pPr>
            <w:r>
              <w:rPr>
                <w:b w:val="0"/>
              </w:rPr>
              <w:t>17</w:t>
            </w:r>
            <w:r w:rsidRPr="008A1209">
              <w:rPr>
                <w:b w:val="0"/>
              </w:rPr>
              <w:t xml:space="preserve">. Consta </w:t>
            </w:r>
            <w:r w:rsidRPr="008A1209">
              <w:t>consulta no Portal de Compras do Governo ou no Painel de Preços</w:t>
            </w:r>
            <w:r w:rsidRPr="008A1209">
              <w:rPr>
                <w:b w:val="0"/>
              </w:rPr>
              <w:t xml:space="preserve"> apresentando a impossibilidade de adesão à ARP (“carona”) do objeto requerido?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8A1209" w:rsidTr="00A30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:rsidR="001A125F" w:rsidRPr="008A1209" w:rsidRDefault="001A125F" w:rsidP="008A1209">
            <w:pPr>
              <w:spacing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  <w:r w:rsidRPr="008A12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Consta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 </w:t>
            </w:r>
            <w:r w:rsidRPr="00E4058E">
              <w:rPr>
                <w:rFonts w:ascii="Times New Roman" w:hAnsi="Times New Roman" w:cs="Times New Roman"/>
                <w:sz w:val="24"/>
                <w:szCs w:val="24"/>
              </w:rPr>
              <w:t>lista de verificação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dispensa</w:t>
            </w:r>
            <w:r w:rsidRPr="008A12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assinada por dois servidores do setor?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8A1209" w:rsidTr="00A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vAlign w:val="center"/>
          </w:tcPr>
          <w:p w:rsidR="001A125F" w:rsidRPr="004E0733" w:rsidRDefault="001A125F" w:rsidP="004E0733">
            <w:pPr>
              <w:spacing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19. </w:t>
            </w:r>
            <w:r w:rsidRPr="004E07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Foi </w:t>
            </w:r>
            <w:r w:rsidRPr="004E0733">
              <w:rPr>
                <w:rFonts w:ascii="Times New Roman" w:hAnsi="Times New Roman" w:cs="Times New Roman"/>
                <w:sz w:val="24"/>
                <w:szCs w:val="24"/>
              </w:rPr>
              <w:t>confirmada a autenticidade</w:t>
            </w:r>
            <w:r w:rsidRPr="004E07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das declarações e/ou consultas emitidas da internet? O responsável pela emissão delas as </w:t>
            </w:r>
            <w:r w:rsidRPr="004E0733">
              <w:rPr>
                <w:rFonts w:ascii="Times New Roman" w:hAnsi="Times New Roman" w:cs="Times New Roman"/>
                <w:sz w:val="24"/>
                <w:szCs w:val="24"/>
              </w:rPr>
              <w:t>assinou digitalmente</w:t>
            </w:r>
            <w:r w:rsidRPr="004E0733">
              <w:rPr>
                <w:rFonts w:ascii="Times New Roman" w:hAnsi="Times New Roman" w:cs="Times New Roman"/>
                <w:b w:val="0"/>
                <w:sz w:val="24"/>
                <w:szCs w:val="24"/>
              </w:rPr>
              <w:t>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A125F" w:rsidRPr="008A1209" w:rsidTr="00A30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vAlign w:val="center"/>
          </w:tcPr>
          <w:p w:rsidR="001A125F" w:rsidRPr="008A1209" w:rsidRDefault="001A125F" w:rsidP="00A15FE8">
            <w:pPr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120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8A120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Consta </w:t>
            </w:r>
            <w:r w:rsidRPr="005F3AA9">
              <w:rPr>
                <w:rFonts w:ascii="Times New Roman" w:hAnsi="Times New Roman" w:cs="Times New Roman"/>
                <w:sz w:val="24"/>
                <w:szCs w:val="24"/>
              </w:rPr>
              <w:t>abertura de processo administrativo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devidamente autuado, protocolado, numerado e enviado à Divisão de Apoio F</w:t>
            </w:r>
            <w:r w:rsidRPr="008A12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inanceiro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8A1209">
              <w:rPr>
                <w:rFonts w:ascii="Times New Roman" w:hAnsi="Times New Roman" w:cs="Times New Roman"/>
                <w:b w:val="0"/>
                <w:sz w:val="24"/>
                <w:szCs w:val="24"/>
              </w:rPr>
              <w:t>12.33.43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8A1209">
              <w:rPr>
                <w:rFonts w:ascii="Times New Roman" w:hAnsi="Times New Roman" w:cs="Times New Roman"/>
                <w:b w:val="0"/>
                <w:sz w:val="24"/>
                <w:szCs w:val="24"/>
              </w:rPr>
              <w:t>?</w:t>
            </w:r>
          </w:p>
        </w:tc>
        <w:tc>
          <w:tcPr>
            <w:tcW w:w="1418" w:type="dxa"/>
            <w:vAlign w:val="center"/>
          </w:tcPr>
          <w:p w:rsidR="001A125F" w:rsidRPr="002D14BF" w:rsidRDefault="001A125F" w:rsidP="002B169A">
            <w:pPr>
              <w:pStyle w:val="Standard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0" w:name="_GoBack"/>
            <w:bookmarkEnd w:id="0"/>
          </w:p>
        </w:tc>
      </w:tr>
    </w:tbl>
    <w:p w:rsidR="0035302F" w:rsidRDefault="0035302F" w:rsidP="00E54A92">
      <w:pPr>
        <w:pStyle w:val="Standard"/>
        <w:jc w:val="right"/>
        <w:rPr>
          <w:rFonts w:cs="Spranq eco sans"/>
          <w:bCs/>
          <w:szCs w:val="6"/>
        </w:rPr>
      </w:pPr>
    </w:p>
    <w:p w:rsidR="0035302F" w:rsidRDefault="0035302F" w:rsidP="00E54A92">
      <w:pPr>
        <w:pStyle w:val="Standard"/>
        <w:jc w:val="right"/>
        <w:rPr>
          <w:rFonts w:cs="Spranq eco sans"/>
          <w:bCs/>
          <w:szCs w:val="6"/>
        </w:rPr>
      </w:pPr>
    </w:p>
    <w:p w:rsidR="008F4AED" w:rsidRDefault="008F4AED" w:rsidP="00E54A92">
      <w:pPr>
        <w:pStyle w:val="Standard"/>
        <w:jc w:val="right"/>
        <w:rPr>
          <w:rFonts w:cs="Spranq eco sans"/>
          <w:bCs/>
          <w:szCs w:val="6"/>
        </w:rPr>
      </w:pPr>
    </w:p>
    <w:p w:rsidR="00E54A92" w:rsidRDefault="00E54A92" w:rsidP="00E54A92">
      <w:pPr>
        <w:pStyle w:val="Standard"/>
        <w:jc w:val="right"/>
        <w:rPr>
          <w:rFonts w:cs="Spranq eco sans"/>
          <w:bCs/>
          <w:szCs w:val="6"/>
        </w:rPr>
      </w:pPr>
      <w:r>
        <w:rPr>
          <w:rFonts w:cs="Spranq eco sans"/>
          <w:bCs/>
          <w:szCs w:val="6"/>
        </w:rPr>
        <w:t xml:space="preserve">Caruaru, ___ de ____________ </w:t>
      </w:r>
      <w:proofErr w:type="spellStart"/>
      <w:r>
        <w:rPr>
          <w:rFonts w:cs="Spranq eco sans"/>
          <w:bCs/>
          <w:szCs w:val="6"/>
        </w:rPr>
        <w:t>de</w:t>
      </w:r>
      <w:proofErr w:type="spellEnd"/>
      <w:r>
        <w:rPr>
          <w:rFonts w:cs="Spranq eco sans"/>
          <w:bCs/>
          <w:szCs w:val="6"/>
        </w:rPr>
        <w:t xml:space="preserve"> 20___.</w:t>
      </w:r>
    </w:p>
    <w:p w:rsidR="00E54A92" w:rsidRDefault="00E54A92" w:rsidP="00E54A92">
      <w:pPr>
        <w:pStyle w:val="Standard"/>
        <w:jc w:val="right"/>
        <w:rPr>
          <w:rFonts w:cs="Spranq eco sans"/>
          <w:bCs/>
          <w:szCs w:val="6"/>
        </w:rPr>
      </w:pPr>
    </w:p>
    <w:p w:rsidR="002B169A" w:rsidRDefault="002B169A" w:rsidP="00E54A92">
      <w:pPr>
        <w:spacing w:after="0"/>
        <w:jc w:val="center"/>
        <w:rPr>
          <w:rFonts w:ascii="Ecofont_Spranq_eco_Sans" w:hAnsi="Ecofont_Spranq_eco_Sans"/>
        </w:rPr>
      </w:pPr>
    </w:p>
    <w:p w:rsidR="00E54A92" w:rsidRDefault="00E54A92" w:rsidP="00E54A92">
      <w:pPr>
        <w:spacing w:after="0"/>
        <w:jc w:val="center"/>
        <w:rPr>
          <w:rFonts w:ascii="Ecofont_Spranq_eco_Sans" w:hAnsi="Ecofont_Spranq_eco_Sans"/>
        </w:rPr>
      </w:pPr>
      <w:r>
        <w:rPr>
          <w:rFonts w:ascii="Ecofont_Spranq_eco_Sans" w:hAnsi="Ecofont_Spranq_eco_Sans"/>
        </w:rPr>
        <w:t>________________________________________________________</w:t>
      </w:r>
    </w:p>
    <w:p w:rsidR="00E54A92" w:rsidRPr="00841A79" w:rsidRDefault="000F1E5F" w:rsidP="00E5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841A79">
        <w:rPr>
          <w:rFonts w:ascii="Times New Roman" w:eastAsia="Times New Roman" w:hAnsi="Times New Roman" w:cs="Times New Roman"/>
          <w:b/>
          <w:szCs w:val="24"/>
          <w:lang w:eastAsia="pt-BR"/>
        </w:rPr>
        <w:t>SERVIDOR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ES RESPONSÁVEIS</w:t>
      </w:r>
    </w:p>
    <w:p w:rsidR="00E54A92" w:rsidRPr="00B32423" w:rsidRDefault="00E54A92" w:rsidP="00E54A9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841A79">
        <w:rPr>
          <w:rFonts w:ascii="Times New Roman" w:eastAsia="Times New Roman" w:hAnsi="Times New Roman" w:cs="Times New Roman"/>
          <w:szCs w:val="24"/>
          <w:lang w:eastAsia="pt-BR"/>
        </w:rPr>
        <w:t>GERÊNCIA DE COMPRAS DO AGRESTE (GCA-CAA)</w:t>
      </w:r>
    </w:p>
    <w:p w:rsidR="00E54A92" w:rsidRDefault="00E54A92"/>
    <w:sectPr w:rsidR="00E54A92" w:rsidSect="00B9765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DD3" w:rsidRDefault="00331DD3" w:rsidP="00E54A92">
      <w:pPr>
        <w:spacing w:after="0" w:line="240" w:lineRule="auto"/>
      </w:pPr>
      <w:r>
        <w:separator/>
      </w:r>
    </w:p>
  </w:endnote>
  <w:endnote w:type="continuationSeparator" w:id="0">
    <w:p w:rsidR="00331DD3" w:rsidRDefault="00331DD3" w:rsidP="00E5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ranq eco sans">
    <w:charset w:val="00"/>
    <w:family w:val="swiss"/>
    <w:pitch w:val="variable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DD3" w:rsidRDefault="00331DD3" w:rsidP="00E54A92">
      <w:pPr>
        <w:spacing w:after="0" w:line="240" w:lineRule="auto"/>
      </w:pPr>
      <w:r>
        <w:separator/>
      </w:r>
    </w:p>
  </w:footnote>
  <w:footnote w:type="continuationSeparator" w:id="0">
    <w:p w:rsidR="00331DD3" w:rsidRDefault="00331DD3" w:rsidP="00E54A92">
      <w:pPr>
        <w:spacing w:after="0" w:line="240" w:lineRule="auto"/>
      </w:pPr>
      <w:r>
        <w:continuationSeparator/>
      </w:r>
    </w:p>
  </w:footnote>
  <w:footnote w:id="1">
    <w:p w:rsidR="00E54A92" w:rsidRDefault="00E54A92" w:rsidP="00E54A92">
      <w:pPr>
        <w:pStyle w:val="Standard"/>
        <w:jc w:val="both"/>
      </w:pPr>
      <w:r w:rsidRPr="00DF25EB">
        <w:rPr>
          <w:rStyle w:val="Refdenotaderodap"/>
          <w:sz w:val="22"/>
        </w:rPr>
        <w:footnoteRef/>
      </w:r>
      <w:r w:rsidRPr="00DF25EB">
        <w:rPr>
          <w:rFonts w:cs="Spranq eco sans"/>
          <w:bCs/>
          <w:sz w:val="22"/>
          <w:szCs w:val="6"/>
        </w:rPr>
        <w:t>Esta Lista de Verificação baseia-se na lista da Diretoria de Licitações e Contratos (</w:t>
      </w:r>
      <w:proofErr w:type="gramStart"/>
      <w:r w:rsidRPr="00DF25EB">
        <w:rPr>
          <w:rFonts w:cs="Spranq eco sans"/>
          <w:bCs/>
          <w:sz w:val="22"/>
          <w:szCs w:val="6"/>
        </w:rPr>
        <w:t>DLC)</w:t>
      </w:r>
      <w:r>
        <w:rPr>
          <w:rFonts w:cs="Spranq eco sans"/>
          <w:bCs/>
          <w:sz w:val="22"/>
          <w:szCs w:val="6"/>
        </w:rPr>
        <w:t>/</w:t>
      </w:r>
      <w:proofErr w:type="gramEnd"/>
      <w:r>
        <w:rPr>
          <w:rFonts w:cs="Spranq eco sans"/>
          <w:bCs/>
          <w:sz w:val="22"/>
          <w:szCs w:val="6"/>
        </w:rPr>
        <w:t>PROGEST e na lista da Advocacia-Geral da União (AGU)</w:t>
      </w:r>
      <w:r w:rsidRPr="00DF25EB">
        <w:rPr>
          <w:rFonts w:cs="Spranq eco sans"/>
          <w:bCs/>
          <w:sz w:val="22"/>
          <w:szCs w:val="6"/>
        </w:rPr>
        <w:t>, com alguns ajustes.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92"/>
    <w:rsid w:val="000B6A6B"/>
    <w:rsid w:val="000F1E5F"/>
    <w:rsid w:val="00106167"/>
    <w:rsid w:val="001774F8"/>
    <w:rsid w:val="00192845"/>
    <w:rsid w:val="00193811"/>
    <w:rsid w:val="001A125F"/>
    <w:rsid w:val="00241DA6"/>
    <w:rsid w:val="002447DD"/>
    <w:rsid w:val="002B169A"/>
    <w:rsid w:val="002D14BF"/>
    <w:rsid w:val="00331DD3"/>
    <w:rsid w:val="0035302F"/>
    <w:rsid w:val="00371DFA"/>
    <w:rsid w:val="00376214"/>
    <w:rsid w:val="00463430"/>
    <w:rsid w:val="004774F1"/>
    <w:rsid w:val="004B3910"/>
    <w:rsid w:val="004E0733"/>
    <w:rsid w:val="005373EF"/>
    <w:rsid w:val="005F3AA9"/>
    <w:rsid w:val="006A147B"/>
    <w:rsid w:val="00721B3C"/>
    <w:rsid w:val="00735CFD"/>
    <w:rsid w:val="00810341"/>
    <w:rsid w:val="008A1209"/>
    <w:rsid w:val="008F2764"/>
    <w:rsid w:val="008F4AED"/>
    <w:rsid w:val="00920FFD"/>
    <w:rsid w:val="009301B5"/>
    <w:rsid w:val="0095061C"/>
    <w:rsid w:val="00997986"/>
    <w:rsid w:val="00A15FE8"/>
    <w:rsid w:val="00A30ED7"/>
    <w:rsid w:val="00A32C45"/>
    <w:rsid w:val="00B05A4F"/>
    <w:rsid w:val="00B97650"/>
    <w:rsid w:val="00BC0ABE"/>
    <w:rsid w:val="00C35509"/>
    <w:rsid w:val="00C8646D"/>
    <w:rsid w:val="00D30268"/>
    <w:rsid w:val="00D650D1"/>
    <w:rsid w:val="00D6532E"/>
    <w:rsid w:val="00E4058E"/>
    <w:rsid w:val="00E54A92"/>
    <w:rsid w:val="00E86EE3"/>
    <w:rsid w:val="00FB3C6B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5EF76-7442-47F3-8770-7F6018A9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9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54A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A9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E54A92"/>
    <w:pPr>
      <w:pBdr>
        <w:top w:val="single" w:sz="4" w:space="1" w:color="auto"/>
        <w:bottom w:val="single" w:sz="4" w:space="1" w:color="auto"/>
      </w:pBd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4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54A92"/>
    <w:rPr>
      <w:rFonts w:ascii="Times New Roman" w:eastAsia="Times New Roman" w:hAnsi="Times New Roman" w:cs="Times New Roman"/>
      <w:bCs/>
      <w:kern w:val="28"/>
      <w:sz w:val="24"/>
      <w:szCs w:val="32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54A92"/>
    <w:rPr>
      <w:vertAlign w:val="superscript"/>
    </w:rPr>
  </w:style>
  <w:style w:type="table" w:customStyle="1" w:styleId="TabeladeGrade41">
    <w:name w:val="Tabela de Grade 41"/>
    <w:basedOn w:val="Tabelanormal"/>
    <w:uiPriority w:val="49"/>
    <w:rsid w:val="00E54A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ombreamentoMdio1-nfase6">
    <w:name w:val="Medium Shading 1 Accent 6"/>
    <w:basedOn w:val="Tabelanormal"/>
    <w:uiPriority w:val="63"/>
    <w:rsid w:val="00E54A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E54A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Mdia1-nfase6">
    <w:name w:val="Medium Grid 1 Accent 6"/>
    <w:basedOn w:val="Tabelanormal"/>
    <w:uiPriority w:val="67"/>
    <w:rsid w:val="00E54A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1-nfase3">
    <w:name w:val="Medium Grid 1 Accent 3"/>
    <w:basedOn w:val="Tabelanormal"/>
    <w:uiPriority w:val="67"/>
    <w:rsid w:val="00E54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1">
    <w:name w:val="Medium Grid 1 Accent 1"/>
    <w:basedOn w:val="Tabelanormal"/>
    <w:uiPriority w:val="67"/>
    <w:rsid w:val="00E54A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yperlink">
    <w:name w:val="Hyperlink"/>
    <w:basedOn w:val="Fontepargpadro"/>
    <w:uiPriority w:val="99"/>
    <w:unhideWhenUsed/>
    <w:rsid w:val="00997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erenciacomprasagres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fpe.br/caa/g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Thaysa</dc:creator>
  <cp:lastModifiedBy>UFPE</cp:lastModifiedBy>
  <cp:revision>45</cp:revision>
  <cp:lastPrinted>2019-03-21T18:47:00Z</cp:lastPrinted>
  <dcterms:created xsi:type="dcterms:W3CDTF">2019-03-21T17:16:00Z</dcterms:created>
  <dcterms:modified xsi:type="dcterms:W3CDTF">2019-03-27T16:44:00Z</dcterms:modified>
</cp:coreProperties>
</file>