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557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81280</wp:posOffset>
            </wp:positionV>
            <wp:extent cx="913130" cy="960755"/>
            <wp:effectExtent l="0" t="0" r="0" b="0"/>
            <wp:wrapSquare wrapText="bothSides"/>
            <wp:docPr id="1" name="Picture 1" descr="Brasao Re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sao Republ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UNIVERSIDADE FEDERAL DE PERNAMBUCO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CENTRO DE BIOCIÊNCIAS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DEPARTAMENTO DE ANTIBIÓTICOS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CONCURSO PÚBLICO PARA DOCENTES DO MAGISTÉRIO SUPERIOR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Arial" w:ascii="Trebuchet MS" w:hAnsi="Trebuchet MS"/>
          <w:sz w:val="24"/>
          <w:szCs w:val="24"/>
        </w:rPr>
        <w:t xml:space="preserve">Edital nº 89, de 22 de novembro de 2019, publicado no Diário Oficial da União nº 228, de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Arial" w:ascii="Trebuchet MS" w:hAnsi="Trebuchet MS"/>
          <w:sz w:val="24"/>
          <w:szCs w:val="24"/>
        </w:rPr>
        <w:t>26 de novembro de 2019.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Arial" w:ascii="Trebuchet MS" w:hAnsi="Trebuchet MS"/>
          <w:b/>
          <w:sz w:val="26"/>
          <w:szCs w:val="26"/>
        </w:rPr>
        <w:t>PONTOS</w:t>
      </w:r>
      <w:r>
        <w:rPr>
          <w:rFonts w:cs="Arial" w:ascii="Trebuchet MS" w:hAnsi="Trebuchet MS"/>
          <w:b/>
          <w:sz w:val="26"/>
          <w:szCs w:val="26"/>
        </w:rPr>
        <w:t xml:space="preserve"> – ÁREA DE QUÍMICA ORGÂNICA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Estereoisomeria: análise conformacional e estereoquímica;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Reações iônicas: reações de substituição nucleofílica e de eliminação em haletos de alquila;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Aromaticidade e reações de substituição eletrofílica aromática;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Compostos carbonílicos ácidos carboxílicos e seus derivados. Reatividade e reações de adição e substituição;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Heterociclos aromáticos: estruturas e reações;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Vias biossintéticas que levam às principais classes de compostos do metabolismo secundário;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Métodos de Extração, Separação em Fase Sólida, Fluido Supercrítico, Partição Líquido-Líquido em Produtos Naturais;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Técnicas Cromatográficas na separação e Identificação de produtos naturais: gasosa e líquida (clássica e CLAE);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Fundamentos e Aplicação da Ressonância Magnética Nuclear (1H e 13C) na Identificação de produtos naturais;</w:t>
      </w:r>
    </w:p>
    <w:p>
      <w:pPr>
        <w:pStyle w:val="Normal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Fundamentos e Aplicação da Espectrometria de Massas na Identificação de Produtos Naturais.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0efe"/>
    <w:rPr>
      <w:rFonts w:ascii="Segoe UI" w:hAnsi="Segoe UI" w:cs="Segoe UI"/>
      <w:sz w:val="18"/>
      <w:szCs w:val="18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0e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93e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LibreOffice/6.1.4.2$Windows_X86_64 LibreOffice_project/9d0f32d1f0b509096fd65e0d4bec26ddd1938fd3</Application>
  <Pages>1</Pages>
  <Words>170</Words>
  <Characters>1069</Characters>
  <CharactersWithSpaces>1214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2018-12-03T12:30:00Z</dcterms:created>
  <dc:creator>UFPE</dc:creator>
  <dc:description/>
  <dc:language>pt-BR</dc:language>
  <cp:lastModifiedBy/>
  <cp:lastPrinted>2020-02-18T10:26:39Z</cp:lastPrinted>
  <dcterms:modified xsi:type="dcterms:W3CDTF">2020-03-03T16:55:47Z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