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2" w:lineRule="auto"/>
        <w:ind w:right="596" w:firstLine="2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838200" cy="790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72" w:lineRule="auto"/>
        <w:ind w:right="596" w:firstLine="2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spacing w:before="72" w:lineRule="auto"/>
        <w:ind w:right="596" w:firstLine="2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pStyle w:val="Heading1"/>
        <w:spacing w:before="72" w:lineRule="auto"/>
        <w:ind w:right="596" w:firstLine="211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pStyle w:val="Heading1"/>
        <w:spacing w:before="72" w:lineRule="auto"/>
        <w:ind w:right="596" w:firstLine="2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72" w:lineRule="auto"/>
        <w:ind w:right="596" w:firstLine="2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ATESTADO DE VISTORIA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28" w:lineRule="auto"/>
        <w:ind w:left="-566.9291338582675" w:right="-415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ealizado em conformidade com o subitem 3.3 do anexo VII-A da IN SEGES/MPDG nº 5 de 2017)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415.8661417322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28" w:line="360" w:lineRule="auto"/>
        <w:ind w:left="0" w:right="71" w:firstLine="720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jtp03dj8bdmf" w:id="0"/>
      <w:bookmarkEnd w:id="0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Atesto, para fins de habilitação na Dispensa de Licitação nº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xxxxx/xxxx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que o(a) Senhor (a)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representante da empresa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compareceu nesta data e vistoriou o(a)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xxxxxxxxxxxxxxxxxxx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da UFPE, local para prestação de serviços de</w:t>
      </w: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sz w:val="24"/>
          <w:szCs w:val="24"/>
          <w:highlight w:val="yellow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ff0000"/>
          <w:sz w:val="24"/>
          <w:szCs w:val="24"/>
          <w:rtl w:val="0"/>
        </w:rPr>
        <w:t xml:space="preserve">(descrever o objeto da dispensa)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e tomou conhecimento de todas as informações, peculiaridades e condições locais para a execução contratual.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755"/>
          <w:tab w:val="left" w:leader="none" w:pos="5780"/>
          <w:tab w:val="left" w:leader="none" w:pos="6591"/>
        </w:tabs>
        <w:spacing w:before="0" w:lineRule="auto"/>
        <w:ind w:left="0" w:right="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Rule="auto"/>
        <w:ind w:left="596"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completo do servidor</w:t>
      </w:r>
    </w:p>
    <w:p w:rsidR="00000000" w:rsidDel="00000000" w:rsidP="00000000" w:rsidRDefault="00000000" w:rsidRPr="00000000" w14:paraId="00000011">
      <w:pPr>
        <w:spacing w:before="1" w:lineRule="auto"/>
        <w:ind w:left="596"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Matrícula SIAPE</w:t>
      </w:r>
    </w:p>
    <w:p w:rsidR="00000000" w:rsidDel="00000000" w:rsidP="00000000" w:rsidRDefault="00000000" w:rsidRPr="00000000" w14:paraId="00000012">
      <w:pPr>
        <w:spacing w:before="1" w:lineRule="auto"/>
        <w:ind w:left="596"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9" w:right="0" w:hanging="6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681" w:right="0" w:hanging="6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7"/>
        </w:tabs>
        <w:spacing w:after="0" w:before="0" w:line="278.00000000000006" w:lineRule="auto"/>
        <w:ind w:left="681" w:right="61" w:hanging="6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vistoria técnica requer prévio agendamento 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(preencher o nome da unidade)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pelo e-mail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yellow"/>
            <w:u w:val="none"/>
            <w:vertAlign w:val="baseline"/>
            <w:rtl w:val="0"/>
          </w:rPr>
          <w:t xml:space="preserve">xxxxxx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yellow"/>
            <w:u w:val="none"/>
            <w:vertAlign w:val="baseline"/>
            <w:rtl w:val="0"/>
          </w:rPr>
          <w:t xml:space="preserve">(preencher o endereço de e-mail para agendamento)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ser realizada até o dia útil anterior à data prevista para abertura da sessão pública.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7"/>
        </w:tabs>
        <w:spacing w:after="0" w:before="5" w:line="278.00000000000006" w:lineRule="auto"/>
        <w:ind w:left="681" w:right="63" w:hanging="6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Veda-se a realização de vistoria por mais de uma empresa no mesmo horário a uma mesma Unidade Administrativa, podendo ocorrer na mesma data, desde que conduzida por servidores diferentes.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7"/>
        </w:tabs>
        <w:spacing w:after="0" w:before="4" w:line="280" w:lineRule="auto"/>
        <w:ind w:left="681" w:right="67" w:hanging="6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profissional indicado pela empresa participante deverá portar procuração da empresa que o habilite a realizar a vistoria e apresentá-la ao servidor responsável.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420" w:left="1700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Modelo atualizado em 05/05/2025 pela CAC/DLIC/PROAD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027" w:hanging="363.0000000000002"/>
      </w:pPr>
      <w:rPr>
        <w:rFonts w:ascii="Arial" w:cs="Arial" w:eastAsia="Arial" w:hAnsi="Arial"/>
        <w:b w:val="0"/>
        <w:i w:val="1"/>
        <w:sz w:val="20"/>
        <w:szCs w:val="20"/>
      </w:rPr>
    </w:lvl>
    <w:lvl w:ilvl="1">
      <w:start w:val="0"/>
      <w:numFmt w:val="bullet"/>
      <w:lvlText w:val="•"/>
      <w:lvlJc w:val="left"/>
      <w:pPr>
        <w:ind w:left="2682" w:hanging="363"/>
      </w:pPr>
      <w:rPr/>
    </w:lvl>
    <w:lvl w:ilvl="2">
      <w:start w:val="0"/>
      <w:numFmt w:val="bullet"/>
      <w:lvlText w:val="•"/>
      <w:lvlJc w:val="left"/>
      <w:pPr>
        <w:ind w:left="3345" w:hanging="363"/>
      </w:pPr>
      <w:rPr/>
    </w:lvl>
    <w:lvl w:ilvl="3">
      <w:start w:val="0"/>
      <w:numFmt w:val="bullet"/>
      <w:lvlText w:val="•"/>
      <w:lvlJc w:val="left"/>
      <w:pPr>
        <w:ind w:left="4008" w:hanging="363"/>
      </w:pPr>
      <w:rPr/>
    </w:lvl>
    <w:lvl w:ilvl="4">
      <w:start w:val="0"/>
      <w:numFmt w:val="bullet"/>
      <w:lvlText w:val="•"/>
      <w:lvlJc w:val="left"/>
      <w:pPr>
        <w:ind w:left="4670" w:hanging="363"/>
      </w:pPr>
      <w:rPr/>
    </w:lvl>
    <w:lvl w:ilvl="5">
      <w:start w:val="0"/>
      <w:numFmt w:val="bullet"/>
      <w:lvlText w:val="•"/>
      <w:lvlJc w:val="left"/>
      <w:pPr>
        <w:ind w:left="5333" w:hanging="363.0000000000009"/>
      </w:pPr>
      <w:rPr/>
    </w:lvl>
    <w:lvl w:ilvl="6">
      <w:start w:val="0"/>
      <w:numFmt w:val="bullet"/>
      <w:lvlText w:val="•"/>
      <w:lvlJc w:val="left"/>
      <w:pPr>
        <w:ind w:left="5996" w:hanging="362.9999999999991"/>
      </w:pPr>
      <w:rPr/>
    </w:lvl>
    <w:lvl w:ilvl="7">
      <w:start w:val="0"/>
      <w:numFmt w:val="bullet"/>
      <w:lvlText w:val="•"/>
      <w:lvlJc w:val="left"/>
      <w:pPr>
        <w:ind w:left="6658" w:hanging="363"/>
      </w:pPr>
      <w:rPr/>
    </w:lvl>
    <w:lvl w:ilvl="8">
      <w:start w:val="0"/>
      <w:numFmt w:val="bullet"/>
      <w:lvlText w:val="•"/>
      <w:lvlJc w:val="left"/>
      <w:pPr>
        <w:ind w:left="7321" w:hanging="36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1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Arial" w:cs="Arial" w:eastAsia="Arial" w:hAnsi="Arial"/>
      <w:sz w:val="22"/>
      <w:szCs w:val="22"/>
      <w:lang w:bidi="ar-SA" w:eastAsia="en-US" w:val="pt-PT"/>
    </w:rPr>
  </w:style>
  <w:style w:type="paragraph" w:styleId="2">
    <w:name w:val="heading 1"/>
    <w:basedOn w:val="1"/>
    <w:uiPriority w:val="1"/>
    <w:qFormat w:val="1"/>
    <w:pPr>
      <w:spacing w:before="1"/>
      <w:ind w:left="211"/>
      <w:jc w:val="center"/>
      <w:outlineLvl w:val="1"/>
    </w:pPr>
    <w:rPr>
      <w:rFonts w:ascii="Arial" w:cs="Arial" w:eastAsia="Arial" w:hAnsi="Arial"/>
      <w:b w:val="1"/>
      <w:bCs w:val="1"/>
      <w:sz w:val="20"/>
      <w:szCs w:val="20"/>
      <w:lang w:bidi="ar-SA" w:eastAsia="en-US" w:val="pt-PT"/>
    </w:rPr>
  </w:style>
  <w:style w:type="character" w:styleId="3" w:default="1">
    <w:name w:val="Default Paragraph Font"/>
    <w:uiPriority w:val="1"/>
    <w:semiHidden w:val="1"/>
    <w:unhideWhenUsed w:val="1"/>
  </w:style>
  <w:style w:type="table" w:styleId="4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ody Text"/>
    <w:basedOn w:val="1"/>
    <w:uiPriority w:val="1"/>
    <w:qFormat w:val="1"/>
    <w:rPr>
      <w:rFonts w:ascii="Arial" w:cs="Arial" w:eastAsia="Arial" w:hAnsi="Arial"/>
      <w:i w:val="1"/>
      <w:iCs w:val="1"/>
      <w:sz w:val="20"/>
      <w:szCs w:val="20"/>
      <w:lang w:bidi="ar-SA" w:eastAsia="en-US" w:val="pt-PT"/>
    </w:rPr>
  </w:style>
  <w:style w:type="table" w:styleId="6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pPr>
      <w:ind w:left="2027" w:right="61" w:hanging="360"/>
      <w:jc w:val="both"/>
    </w:pPr>
    <w:rPr>
      <w:rFonts w:ascii="Arial" w:cs="Arial" w:eastAsia="Arial" w:hAnsi="Arial"/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dgbs.progest@ufpe.br" TargetMode="External"/><Relationship Id="rId10" Type="http://schemas.openxmlformats.org/officeDocument/2006/relationships/hyperlink" Target="mailto:dgbs.progest@ufpe.br" TargetMode="External"/><Relationship Id="rId12" Type="http://schemas.openxmlformats.org/officeDocument/2006/relationships/hyperlink" Target="mailto:dgbs.progest@ufpe.br" TargetMode="External"/><Relationship Id="rId9" Type="http://schemas.openxmlformats.org/officeDocument/2006/relationships/hyperlink" Target="mailto:dgbs.progest@ufpe.b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yqW6y97wU3GrTs4VjJW1g4pPA==">CgMxLjAyDmguanRwMDNkajhiZG1mOAByITFTZUhsQjlMa09acWxuR1QzOGFEcTJKYWR1OUhQaXhScA==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2025-04-09T17:53:00Z</dcterms:created>
  <dc:creator>ROSANA MEDEIROS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2025-04-09T00:00:00Z</vt:filetime>
  </property>
  <property fmtid="{D5CDD505-2E9C-101B-9397-08002B2CF9AE}" pid="5" name="SourceModified">
    <vt:lpwstr>D:20240521111537+14'15'</vt:lpwstr>
  </property>
  <property fmtid="{D5CDD505-2E9C-101B-9397-08002B2CF9AE}" pid="6" name="KSOProductBuildVer">
    <vt:lpwstr>1046-12.2.0.20782</vt:lpwstr>
  </property>
  <property fmtid="{D5CDD505-2E9C-101B-9397-08002B2CF9AE}" pid="7" name="ICV">
    <vt:lpwstr>CF7CC7F4A5CC4B92A010EF1CB7E27E5A_13</vt:lpwstr>
  </property>
</Properties>
</file>