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83F" w:rsidRPr="002A453B" w:rsidRDefault="002716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53B">
        <w:rPr>
          <w:rFonts w:ascii="Times New Roman" w:eastAsia="Times New Roman" w:hAnsi="Times New Roman" w:cs="Times New Roman"/>
          <w:sz w:val="24"/>
          <w:szCs w:val="24"/>
        </w:rPr>
        <w:t>MAPA DE RISCOS</w:t>
      </w:r>
    </w:p>
    <w:p w:rsidR="00BE683F" w:rsidRPr="002A453B" w:rsidRDefault="002716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53B">
        <w:rPr>
          <w:rFonts w:ascii="Times New Roman" w:eastAsia="Times New Roman" w:hAnsi="Times New Roman" w:cs="Times New Roman"/>
          <w:sz w:val="24"/>
          <w:szCs w:val="24"/>
        </w:rPr>
        <w:t>(Processo administrativo n°. 23076.059875/2021-41)</w:t>
      </w:r>
    </w:p>
    <w:p w:rsidR="00BE683F" w:rsidRPr="002A453B" w:rsidRDefault="002716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53B">
        <w:rPr>
          <w:rFonts w:ascii="Times New Roman" w:eastAsia="Times New Roman" w:hAnsi="Times New Roman" w:cs="Times New Roman"/>
          <w:sz w:val="24"/>
          <w:szCs w:val="24"/>
        </w:rPr>
        <w:t>Equipe de Planejamento da Contratação (PORTARIA DE DESIGNAÇÃO Nº 28, DE 12 DE MAIO DE 2021 /DLC-PROGEST)</w:t>
      </w:r>
    </w:p>
    <w:p w:rsidR="00BE683F" w:rsidRPr="002A453B" w:rsidRDefault="009413A1">
      <w:pPr>
        <w:pStyle w:val="Ttulo"/>
        <w:jc w:val="center"/>
        <w:rPr>
          <w:b/>
          <w:sz w:val="24"/>
          <w:szCs w:val="24"/>
        </w:rPr>
      </w:pPr>
      <w:r>
        <w:rPr>
          <w:sz w:val="24"/>
          <w:szCs w:val="24"/>
        </w:rPr>
        <w:t>ANEXO II</w:t>
      </w:r>
      <w:r w:rsidR="00271653" w:rsidRPr="002A453B">
        <w:rPr>
          <w:sz w:val="24"/>
          <w:szCs w:val="24"/>
        </w:rPr>
        <w:br/>
      </w:r>
    </w:p>
    <w:p w:rsidR="00BE683F" w:rsidRPr="002A453B" w:rsidRDefault="00271653">
      <w:pPr>
        <w:pStyle w:val="Ttulo"/>
        <w:jc w:val="center"/>
        <w:rPr>
          <w:b/>
          <w:sz w:val="24"/>
          <w:szCs w:val="24"/>
        </w:rPr>
      </w:pPr>
      <w:bookmarkStart w:id="0" w:name="_heading=h.30j0zll" w:colFirst="0" w:colLast="0"/>
      <w:bookmarkEnd w:id="0"/>
      <w:r w:rsidRPr="002A453B">
        <w:rPr>
          <w:b/>
          <w:sz w:val="24"/>
          <w:szCs w:val="24"/>
        </w:rPr>
        <w:t>MAPA DE RISCOS – CONTRATAÇÃO DE EMPRESA PARA EXECUÇÃO DA AMPLIAÇÃO E REFORMA DO RESTAURANTE UNIVERSITÁRIO DA UFPE</w:t>
      </w:r>
    </w:p>
    <w:p w:rsidR="00BE683F" w:rsidRPr="002A453B" w:rsidRDefault="00BE683F">
      <w:pPr>
        <w:ind w:left="720"/>
        <w:jc w:val="both"/>
        <w:rPr>
          <w:rFonts w:ascii="Cambria" w:eastAsia="Cambria" w:hAnsi="Cambria" w:cs="Cambria"/>
          <w:sz w:val="24"/>
          <w:szCs w:val="24"/>
        </w:rPr>
      </w:pPr>
    </w:p>
    <w:tbl>
      <w:tblPr>
        <w:tblStyle w:val="a8"/>
        <w:tblW w:w="8760" w:type="dxa"/>
        <w:jc w:val="center"/>
        <w:tblInd w:w="0" w:type="dxa"/>
        <w:tblLayout w:type="fixed"/>
        <w:tblLook w:val="0400"/>
      </w:tblPr>
      <w:tblGrid>
        <w:gridCol w:w="8760"/>
      </w:tblGrid>
      <w:tr w:rsidR="00BE683F" w:rsidRPr="002A453B">
        <w:trPr>
          <w:trHeight w:val="20"/>
          <w:jc w:val="center"/>
        </w:trPr>
        <w:tc>
          <w:tcPr>
            <w:tcW w:w="8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E683F" w:rsidRPr="002A453B" w:rsidRDefault="00271653">
            <w:pPr>
              <w:spacing w:before="40" w:after="40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MAPA DE RISCO PARA A FASE DE PLANEJAMENTO DA CONTRATAÇÃO</w:t>
            </w:r>
          </w:p>
        </w:tc>
      </w:tr>
    </w:tbl>
    <w:tbl>
      <w:tblPr>
        <w:tblStyle w:val="a9"/>
        <w:tblW w:w="8760" w:type="dxa"/>
        <w:jc w:val="center"/>
        <w:tblInd w:w="0" w:type="dxa"/>
        <w:tblLayout w:type="fixed"/>
        <w:tblLook w:val="0400"/>
      </w:tblPr>
      <w:tblGrid>
        <w:gridCol w:w="1220"/>
        <w:gridCol w:w="1319"/>
        <w:gridCol w:w="1488"/>
        <w:gridCol w:w="1537"/>
        <w:gridCol w:w="1379"/>
        <w:gridCol w:w="1817"/>
      </w:tblGrid>
      <w:tr w:rsidR="00BE683F" w:rsidRPr="002A453B" w:rsidTr="002A453B">
        <w:trPr>
          <w:trHeight w:val="20"/>
          <w:jc w:val="center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FORMALIZAÇÃO DA DEMANDA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  <w:highlight w:val="yellow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justificativas para a contratação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Inobservância do princípio da motivação, contratação em desacordo com o planejamento da UFPE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402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Justificar e motivar adequadamente a demanda e verificar o alinhamento da contração com os instrumentos de planejamento estratégico da UFPE (PEI, PDI, PAC).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Providenciar a inclusão da demanda nos instrumentos de planejamento da UFPE (PEI, PDI, PAC).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Requerente</w:t>
            </w:r>
          </w:p>
        </w:tc>
      </w:tr>
    </w:tbl>
    <w:tbl>
      <w:tblPr>
        <w:tblStyle w:val="aa"/>
        <w:tblW w:w="8760" w:type="dxa"/>
        <w:jc w:val="center"/>
        <w:tblInd w:w="0" w:type="dxa"/>
        <w:tblLayout w:type="fixed"/>
        <w:tblLook w:val="0400"/>
      </w:tblPr>
      <w:tblGrid>
        <w:gridCol w:w="1220"/>
        <w:gridCol w:w="1319"/>
        <w:gridCol w:w="1488"/>
        <w:gridCol w:w="1537"/>
        <w:gridCol w:w="1379"/>
        <w:gridCol w:w="1817"/>
      </w:tblGrid>
      <w:tr w:rsidR="00BE683F" w:rsidRPr="002A453B" w:rsidTr="002A453B">
        <w:trPr>
          <w:trHeight w:val="20"/>
          <w:jc w:val="center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FORMALIZAÇÃO DA DEMANDA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Especificação deficiente da demanda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Contratação e execução deficiente do objeto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402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Verificar se o objeto foi especificado adequadamente, contemplando unidade de medida, tipo de área por ambiente, quantidade e prazo de início e com Coordenação de Licitação.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Havendo erro, devolver para complementação das informações.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Requerente</w:t>
            </w:r>
          </w:p>
        </w:tc>
      </w:tr>
    </w:tbl>
    <w:p w:rsidR="00BE683F" w:rsidRPr="002A453B" w:rsidRDefault="00BE683F">
      <w:pPr>
        <w:rPr>
          <w:sz w:val="24"/>
          <w:szCs w:val="24"/>
        </w:rPr>
      </w:pPr>
    </w:p>
    <w:tbl>
      <w:tblPr>
        <w:tblStyle w:val="ab"/>
        <w:tblW w:w="8760" w:type="dxa"/>
        <w:jc w:val="center"/>
        <w:tblInd w:w="0" w:type="dxa"/>
        <w:tblLayout w:type="fixed"/>
        <w:tblLook w:val="0400"/>
      </w:tblPr>
      <w:tblGrid>
        <w:gridCol w:w="1220"/>
        <w:gridCol w:w="1319"/>
        <w:gridCol w:w="1488"/>
        <w:gridCol w:w="1537"/>
        <w:gridCol w:w="1379"/>
        <w:gridCol w:w="1817"/>
      </w:tblGrid>
      <w:tr w:rsidR="00BE683F" w:rsidRPr="002A453B" w:rsidTr="002A453B">
        <w:trPr>
          <w:trHeight w:val="20"/>
          <w:jc w:val="center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CRIAÇÃO DA EQUIPE DE PLANEJAMENTO DE CONTRATAÇÃO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Descumprimento de formalidade legal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ato designatório da equipe de Planejamento de Contratação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402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Adotar lista de verificação dos procedimentos a serem adotados para o planejamento de contratação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Providenciar o ato de designação formal da equipe de planejamento.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DIRETORIA DE LICITAÇÃO E CONTRATOS</w:t>
            </w:r>
          </w:p>
        </w:tc>
      </w:tr>
    </w:tbl>
    <w:tbl>
      <w:tblPr>
        <w:tblStyle w:val="ac"/>
        <w:tblW w:w="8760" w:type="dxa"/>
        <w:jc w:val="center"/>
        <w:tblInd w:w="0" w:type="dxa"/>
        <w:tblLayout w:type="fixed"/>
        <w:tblLook w:val="0400"/>
      </w:tblPr>
      <w:tblGrid>
        <w:gridCol w:w="1220"/>
        <w:gridCol w:w="1319"/>
        <w:gridCol w:w="1488"/>
        <w:gridCol w:w="1537"/>
        <w:gridCol w:w="1379"/>
        <w:gridCol w:w="1817"/>
      </w:tblGrid>
      <w:tr w:rsidR="00BE683F" w:rsidRPr="002A453B" w:rsidTr="002A453B">
        <w:trPr>
          <w:trHeight w:val="20"/>
          <w:jc w:val="center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ELABORAÇÃO DE ESTUDO TÉCNICO PRELIMINAR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Estudo Técnico Preliminares deficiente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Licitação fracassada, deserta ou contratação e execução deficiente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402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Alta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>
        <w:trPr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Elaborar lista de verificação que contemple, no que couber, os requisitos previstos no §1º, art. 24, da IN/MPDG nº 05, de 26 de maio de 2017.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Corrigir as deficiências detectadas nos estudos preliminares 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Equipe de Planejamento</w:t>
            </w:r>
          </w:p>
        </w:tc>
      </w:tr>
    </w:tbl>
    <w:tbl>
      <w:tblPr>
        <w:tblStyle w:val="ad"/>
        <w:tblW w:w="8760" w:type="dxa"/>
        <w:jc w:val="center"/>
        <w:tblInd w:w="0" w:type="dxa"/>
        <w:tblLayout w:type="fixed"/>
        <w:tblLook w:val="0400"/>
      </w:tblPr>
      <w:tblGrid>
        <w:gridCol w:w="1220"/>
        <w:gridCol w:w="1319"/>
        <w:gridCol w:w="1488"/>
        <w:gridCol w:w="1537"/>
        <w:gridCol w:w="1379"/>
        <w:gridCol w:w="1817"/>
      </w:tblGrid>
      <w:tr w:rsidR="00BE683F" w:rsidRPr="002A453B" w:rsidTr="002A453B">
        <w:trPr>
          <w:trHeight w:val="20"/>
          <w:jc w:val="center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ELABORAÇÃO DO PROJETO BÁSICO 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Falha na elaboração do projeto básico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Licitação fracassada, deserta ou contratação e execução deficiente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402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Alta</w:t>
            </w:r>
          </w:p>
        </w:tc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Propor lista de verificação que identifique, no que couber, os requisitos previstos no art. 30, da IN/MPDG nº 05, de 26 de maio de 2017.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Revisar o termo de referência e corrigir as instruções ausentes.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RESPONSÁVEL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Equipe de Planejamento</w:t>
            </w:r>
          </w:p>
        </w:tc>
      </w:tr>
    </w:tbl>
    <w:p w:rsidR="00BE683F" w:rsidRPr="002A453B" w:rsidRDefault="00BE683F">
      <w:pPr>
        <w:rPr>
          <w:sz w:val="24"/>
          <w:szCs w:val="24"/>
        </w:rPr>
      </w:pPr>
    </w:p>
    <w:tbl>
      <w:tblPr>
        <w:tblStyle w:val="ae"/>
        <w:tblW w:w="8760" w:type="dxa"/>
        <w:jc w:val="center"/>
        <w:tblInd w:w="0" w:type="dxa"/>
        <w:tblLayout w:type="fixed"/>
        <w:tblLook w:val="0400"/>
      </w:tblPr>
      <w:tblGrid>
        <w:gridCol w:w="1220"/>
        <w:gridCol w:w="1319"/>
        <w:gridCol w:w="1488"/>
        <w:gridCol w:w="1537"/>
        <w:gridCol w:w="1379"/>
        <w:gridCol w:w="1817"/>
      </w:tblGrid>
      <w:tr w:rsidR="00BE683F" w:rsidRPr="002A453B" w:rsidTr="002A453B">
        <w:trPr>
          <w:trHeight w:val="20"/>
          <w:jc w:val="center"/>
        </w:trPr>
        <w:tc>
          <w:tcPr>
            <w:tcW w:w="12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APROVAÇÃO DO PROJETO BÁSICO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4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Descumprimento de formalidade legal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122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40" w:type="dxa"/>
            <w:gridSpan w:val="5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da aprovação do projeto básico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4027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Baixo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Adoção de lista de verificação com item de aprovação do TR pela autoridade competente.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Encaminhar à autoridade competente o processo para aprovação do Termo de Referência.</w:t>
            </w:r>
          </w:p>
        </w:tc>
      </w:tr>
      <w:tr w:rsidR="00BE683F" w:rsidRPr="002A453B">
        <w:trPr>
          <w:trHeight w:val="20"/>
          <w:jc w:val="center"/>
        </w:trPr>
        <w:tc>
          <w:tcPr>
            <w:tcW w:w="253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221" w:type="dxa"/>
            <w:gridSpan w:val="4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Ordenador de despesa.</w:t>
            </w:r>
          </w:p>
        </w:tc>
      </w:tr>
    </w:tbl>
    <w:p w:rsidR="00BE683F" w:rsidRPr="002A453B" w:rsidRDefault="00BE683F">
      <w:pPr>
        <w:rPr>
          <w:sz w:val="24"/>
          <w:szCs w:val="24"/>
        </w:rPr>
      </w:pPr>
    </w:p>
    <w:tbl>
      <w:tblPr>
        <w:tblStyle w:val="af"/>
        <w:tblW w:w="8760" w:type="dxa"/>
        <w:jc w:val="center"/>
        <w:tblInd w:w="0" w:type="dxa"/>
        <w:tblLayout w:type="fixed"/>
        <w:tblLook w:val="0400"/>
      </w:tblPr>
      <w:tblGrid>
        <w:gridCol w:w="1209"/>
        <w:gridCol w:w="1187"/>
        <w:gridCol w:w="172"/>
        <w:gridCol w:w="78"/>
        <w:gridCol w:w="1424"/>
        <w:gridCol w:w="1523"/>
        <w:gridCol w:w="1367"/>
        <w:gridCol w:w="1800"/>
      </w:tblGrid>
      <w:tr w:rsidR="00BE683F" w:rsidRPr="002A453B">
        <w:trPr>
          <w:trHeight w:val="20"/>
          <w:jc w:val="center"/>
        </w:trPr>
        <w:tc>
          <w:tcPr>
            <w:tcW w:w="876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BE683F" w:rsidRPr="002A453B" w:rsidRDefault="00271653">
            <w:pPr>
              <w:spacing w:before="40" w:after="40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MAPA DE RISCO PARA A FASE DE SELEÇÃO DO FORNECEDOR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RECEPÇÃO DO PROCESSO PARA LICITAR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Descumprimento de formalidade legal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autorização superior para licitar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</w:tr>
      <w:tr w:rsidR="00BE683F" w:rsidRPr="002A453B" w:rsidTr="002A453B">
        <w:trPr>
          <w:trHeight w:val="524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Adoção de lista de verificação contemplando o item "autorização da autoridade superior para licitar".</w:t>
            </w:r>
          </w:p>
        </w:tc>
      </w:tr>
      <w:tr w:rsidR="00BE683F" w:rsidRPr="002A453B" w:rsidTr="002A453B">
        <w:trPr>
          <w:trHeight w:val="461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Retornar o processo para submeter à aprovação da autoridade superior.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DIRETORIA DE LICITAÇÃO 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DESIGNAÇÃO DE COMISSÃO DE LICITAÇÃO OU PREGOEIRO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Descumprimento de formalidade legal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designação formal da comissão/pregoeiro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Identificar no processo, ato formal da autoridade competente designando a equipe de planejamento.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Providenciar o ato de designação da equipe de planejamento.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DIRETORIA DE LICITAÇÃO 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ELABORAÇÃO DO ATO CONVOCATÓRIO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Restrição da competitividade, impugnação do edital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Retardamento, anulação ou revogação da licitação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Verificar a existência de cláusulas restritivas ou passivas de nulidades. Adotar editais padrões previamente aprovados pelo setor jurídico. </w:t>
            </w:r>
          </w:p>
        </w:tc>
      </w:tr>
      <w:tr w:rsidR="00BE683F" w:rsidRPr="002A453B" w:rsidTr="002A453B">
        <w:trPr>
          <w:trHeight w:val="937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Retirar as cláusulas restritivas ou passivas de nulidades.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COORDENAÇÃO DE LICITAÇÃO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APROVAÇÃO DO EDITAL PELO SETOR JURÍDICO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Descumprimento de formalidade legal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aprovação do edital pelo setor jurídico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1023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Adoção de lista de verificação contemplando o item "aprovação do edital pelo setor jurídico".</w:t>
            </w:r>
          </w:p>
        </w:tc>
      </w:tr>
      <w:tr w:rsidR="00BE683F" w:rsidRPr="002A453B" w:rsidTr="002A453B">
        <w:trPr>
          <w:trHeight w:val="98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Enviar o processo, mesmo, extemporaneamente, para apreciação jurídica.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COORDENAÇÃO DE LICITAÇÃO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PUBLICAÇÃO/DIVULGAÇÃO DO EDITAL.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Descumprimento de formalidade legal.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publicação do edital. Licitação deserta.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897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Adoção delista de verificação contemplando o item "publicação/divulgação do edital".</w:t>
            </w:r>
          </w:p>
        </w:tc>
      </w:tr>
      <w:tr w:rsidR="00BE683F" w:rsidRPr="002A453B" w:rsidTr="002A453B">
        <w:trPr>
          <w:trHeight w:val="981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Providenciar a publicação e reiniciar a contagem do prazo de apresentação da proposta.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RESPONSÁVEL</w:t>
            </w:r>
          </w:p>
        </w:tc>
        <w:tc>
          <w:tcPr>
            <w:tcW w:w="61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Comissão/pregoeiro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PROCESSAMENTO DA LICITAÇÃO</w:t>
            </w:r>
          </w:p>
        </w:tc>
      </w:tr>
      <w:tr w:rsidR="00BE683F" w:rsidRPr="002A453B" w:rsidTr="002A453B">
        <w:trPr>
          <w:trHeight w:val="691"/>
          <w:jc w:val="center"/>
        </w:trPr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Julgamento desvinculado do instrumento convocatório.</w:t>
            </w:r>
          </w:p>
        </w:tc>
      </w:tr>
      <w:tr w:rsidR="00BE683F" w:rsidRPr="002A453B" w:rsidTr="002A453B">
        <w:trPr>
          <w:trHeight w:val="981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Recursos administrativos e judiciais, suspensão, retardamento da finalização ou revogação/anulação da licitação.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969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Evitar julgamento monocrático, priorizar julgamento pelo colegiado, apoiados por equipe técnica e jurídica.</w:t>
            </w:r>
          </w:p>
        </w:tc>
      </w:tr>
      <w:tr w:rsidR="00BE683F" w:rsidRPr="002A453B" w:rsidTr="002A453B">
        <w:trPr>
          <w:trHeight w:val="983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Responder os recursos apoiados por equipe técnica e jurídica.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  <w:shd w:val="clear" w:color="auto" w:fill="F4CCCC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Parecerista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ADJUDICAÇÃO/HOMOLOGAÇÃO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Adjudicação/Homologação para empresa que não ofertou a proposta mais vantajosa.</w:t>
            </w:r>
          </w:p>
        </w:tc>
      </w:tr>
      <w:tr w:rsidR="00BE683F" w:rsidRPr="002A453B" w:rsidTr="002A453B">
        <w:trPr>
          <w:trHeight w:val="1396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Recursos administrativos e judiciais, suspensão, retardamento da finalização ou revogação/anulação da licitação, problemas na gestão do contrato.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1077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Atentar se todos os requisitos do projeto básico e edital foram plenamente atendidos pela primeira colocada.</w:t>
            </w:r>
          </w:p>
        </w:tc>
      </w:tr>
      <w:tr w:rsidR="00BE683F" w:rsidRPr="002A453B" w:rsidTr="002A453B">
        <w:trPr>
          <w:trHeight w:val="965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Encaminhar à autoridade competente o processo para aprovação do Termo de Referência.</w:t>
            </w:r>
          </w:p>
        </w:tc>
      </w:tr>
      <w:tr w:rsidR="00BE683F" w:rsidRPr="002A453B" w:rsidTr="002A453B">
        <w:trPr>
          <w:trHeight w:val="785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Autoridade superior e Pregoeiro</w:t>
            </w:r>
          </w:p>
        </w:tc>
      </w:tr>
      <w:tr w:rsidR="002A453B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453B" w:rsidRPr="002A453B" w:rsidRDefault="002A453B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  <w:tc>
          <w:tcPr>
            <w:tcW w:w="619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A453B" w:rsidRDefault="002A453B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2A453B" w:rsidRDefault="002A453B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2A453B" w:rsidRDefault="002A453B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2A453B" w:rsidRPr="002A453B" w:rsidRDefault="002A453B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2A453B" w:rsidRPr="002A453B" w:rsidTr="002A453B">
        <w:trPr>
          <w:trHeight w:val="115"/>
          <w:jc w:val="center"/>
        </w:trPr>
        <w:tc>
          <w:tcPr>
            <w:tcW w:w="876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53B" w:rsidRPr="002A453B" w:rsidRDefault="002A453B">
            <w:pPr>
              <w:spacing w:before="40" w:after="40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8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E683F" w:rsidRPr="002A453B" w:rsidRDefault="00271653">
            <w:pPr>
              <w:spacing w:before="40" w:after="40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MAPA DE RISCO PARA A FASE DA GESTÃO DO CONTRATO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FORMALIZAÇÃO DO CONTRATO</w:t>
            </w:r>
          </w:p>
        </w:tc>
      </w:tr>
      <w:tr w:rsidR="00BE683F" w:rsidRPr="002A453B" w:rsidTr="002A453B">
        <w:trPr>
          <w:trHeight w:val="434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Recusa de assinatura e/ou da apresentação das garantias contratuais.</w:t>
            </w:r>
          </w:p>
        </w:tc>
      </w:tr>
      <w:tr w:rsidR="00BE683F" w:rsidRPr="002A453B" w:rsidTr="002A453B">
        <w:trPr>
          <w:trHeight w:val="558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Descontinuidade da prestação dos serviços e transtornos para a administração.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Baixo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Garantir que, na fase de habilitação, a empresa selecionada reúna </w:t>
            </w:r>
            <w:r w:rsidR="003B5AA7">
              <w:rPr>
                <w:rFonts w:ascii="Cambria" w:eastAsia="Cambria" w:hAnsi="Cambria" w:cs="Cambria"/>
                <w:sz w:val="24"/>
                <w:szCs w:val="24"/>
              </w:rPr>
              <w:t>as condições técnico-operacionais</w:t>
            </w: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 e financeira necessárias à execução do objeto.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Convocar remanescente.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COORDENAÇÃO DE 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PUBLICAÇÃO DO CONTRATO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Falta de publicidade do ato administrativo em tempo hábil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Descumprimento de formalidade legal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Adoção de lista de verificação contemplando o item "publicação do contrato".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Publicar o contrato tão logo seja detectado a ausência de publicidade.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COORDENAÇÃO DE 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DESIGNAÇÃO DO GESTOR E FISCAL DO CONTRATO E SUBSTITUTOS</w:t>
            </w:r>
          </w:p>
        </w:tc>
      </w:tr>
      <w:tr w:rsidR="00BE683F" w:rsidRPr="002A453B" w:rsidTr="002A453B">
        <w:trPr>
          <w:trHeight w:val="426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Designação de servidor sem conhecimento técnico do objeto do contrato.</w:t>
            </w:r>
          </w:p>
        </w:tc>
      </w:tr>
      <w:tr w:rsidR="00BE683F" w:rsidRPr="002A453B" w:rsidTr="002A453B">
        <w:trPr>
          <w:trHeight w:val="556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Comprometimento dos resultados esperados. Responsabilização Subsidiária da Administração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Indicar servidores com conhecimento técnico na área do objeto do contrato e proporcionar capacitação.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 xml:space="preserve">AÇÃO DE </w:t>
            </w:r>
            <w:r w:rsidRPr="002A453B">
              <w:rPr>
                <w:rFonts w:ascii="Cambria" w:eastAsia="Cambria" w:hAnsi="Cambria" w:cs="Cambria"/>
                <w:b/>
              </w:rPr>
              <w:lastRenderedPageBreak/>
              <w:t>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lastRenderedPageBreak/>
              <w:t>Indicar fiscal capacitado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lastRenderedPageBreak/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center"/>
          </w:tcPr>
          <w:p w:rsidR="00BE683F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2A453B" w:rsidRDefault="002A453B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2A453B" w:rsidRPr="002A453B" w:rsidRDefault="002A453B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DESIGNAÇÃO DO PREPOSTO DO CONTRATO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Ausência de preposto da contratada.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Responsabilização direta da Administração.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Incluir na cláusula da fiscalização, dispositivos de indicação de fiscal e preposto e as respectivas atribuições.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Solicitar, imediatamente à constatação, a designação formal do preposto.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EXECUÇÃO DOS SERVIÇOS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Execução em desacordo com o contrato; não pagamento de salários e benefícios correspondentes à CCT, não reposição de mão-de-obra ausente, não aplicação de material.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Prejuízo para o erário, responsabilidade subsidiária da Administração.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Realizar avaliações periódicas dos serviços; adotar indicadores de níveis de desempenho; exigir, mensalmente, comprovação de quitação das obrigações trabalhistas e sociais. Utilizar lista de verificação PROPLAN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Reter créditos, em valores correspondentes à inadimplência, e efetivar pagamento diretamente ao beneficiário e, demonstrada a incapacidade, assunção do contrato. Execução de garantia e IMR - Instrumento de Medição de Resultado.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PRORROGAÇÃO DO CONTRATO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Prorrogação não vantajosa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Prejuízo para o erário.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Realizar pesquisa de preços com antecedência, com vista a constatar a vantajosidade da prorrogação do contrato.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Negociar junto à contratada, preços mais vantajosos. Não sendo possível, abertura de novo processo licitatório.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ALTERAÇÕES DO CONTRATO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Desequilíbrio do contrato; percentuais superiores aos fixados na norma, jogo de planilha.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Prejuízos ao erário.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Alta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 xml:space="preserve">Atentar para os requisitos legais sobre acréscimos e supressões de quantidades. Adotar controles adicionais como: sistemas, </w:t>
            </w:r>
            <w:r w:rsidR="002A453B" w:rsidRPr="002A453B">
              <w:rPr>
                <w:rFonts w:ascii="Cambria" w:eastAsia="Cambria" w:hAnsi="Cambria" w:cs="Cambria"/>
              </w:rPr>
              <w:t>planilhas etc.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Realizar os ajustes necessários e adotar medidas de ressarcimento.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COORDENAÇÃO DE 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REPACTUAÇÕES/REAJUSTES DO CONTRATO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Desequilíbrio do contrato; Prorrogação desvantajosa; Uso de índices distintos dos fixados no contrato; análise inadequada das planilhas; jogo de planilha.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Prejuízos ao erário.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Médio</w:t>
            </w:r>
          </w:p>
        </w:tc>
      </w:tr>
      <w:tr w:rsidR="00BE683F" w:rsidRPr="002A453B" w:rsidTr="002A453B">
        <w:trPr>
          <w:trHeight w:val="1268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Indicar, no contrato, critérios distintos para ajuste dos preços de mão-de-obra (CCT) e materiais (índices). Contar com apoio profissional da área na análise das planilhas. Realizar pesquisa de mercado, com vista a constatar a permanência da vantajosidade do contrato.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lastRenderedPageBreak/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Ajustar os preços conforme o contrato; reter os valores pagos a maior. Negociar preços mais vantajosos.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COORDENAÇÃO DE 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GARANTIAS DE EXECUÇÃO CONTRATUAL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Não apresentação de garantias; Apresentação de garantias que não cobrem inadimplência com obrigações trabalhistas e previdenciárias ou prejuízos de terceiros.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Prejuízo para o erário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Exigir, como condição para início dos serviços, garantias de execução contratual para cobertura de despesa pelo inadimplemento de obrigações trabalhistas, previdenciárias e prejuízos a terceiros.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Apuração e penalização.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COORDENAÇÃO DE GESTÃO DE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PAGAMENTO DOS SERVIÇOS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Retenção dos valores dos impostos; encargos patronais e da conta vinculada.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Responsabilização subsidiária.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Baixo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Certificar-se dos percentuais e valores que deverão ser retidos, de acordo com o Código Tributário do local da prestação dos serviços, bem como dos encargos sociais.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Reter e enviar os valores para seus respectivos destinos.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Financeiro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SANÇÕES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Rito processual inadequado ou que não oferece garantias do contraditório e ampla defesa.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Impossibilidade de reparação dos prejuízos ocorridos.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Alto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Estabelecer, mediante normativo interno, os ritos do processo administrativo disciplinar.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lastRenderedPageBreak/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Oferecer as garantias constitucionais à empresa acusada.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</w:rPr>
            </w:pPr>
            <w:r w:rsidRPr="002A453B">
              <w:rPr>
                <w:rFonts w:ascii="Cambria" w:eastAsia="Cambria" w:hAnsi="Cambria" w:cs="Cambria"/>
                <w:b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</w:rPr>
            </w:pPr>
            <w:r w:rsidRPr="002A453B">
              <w:rPr>
                <w:rFonts w:ascii="Cambria" w:eastAsia="Cambria" w:hAnsi="Cambria" w:cs="Cambria"/>
              </w:rPr>
              <w:t>DIRETORIA DE LICITAÇÃO E CONTRATOS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250" w:type="dxa"/>
            <w:gridSpan w:val="2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367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BE683F" w:rsidRPr="002A453B" w:rsidRDefault="00BE683F">
            <w:pPr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ETAPA: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EXECUÇÃO DE SERVIÇOS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RISCO:</w:t>
            </w:r>
          </w:p>
        </w:tc>
        <w:tc>
          <w:tcPr>
            <w:tcW w:w="7551" w:type="dxa"/>
            <w:gridSpan w:val="7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Necessidade de execução de serviços não previstos em Projetos e/ou Orçamento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DANO:</w:t>
            </w:r>
          </w:p>
        </w:tc>
        <w:tc>
          <w:tcPr>
            <w:tcW w:w="755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Aumento do custo da obra, além do valor inicialmente previsto.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4070" w:type="dxa"/>
            <w:gridSpan w:val="5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PROBABILIDADE DE OCORRÊNCIA: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Média</w:t>
            </w:r>
          </w:p>
        </w:tc>
        <w:tc>
          <w:tcPr>
            <w:tcW w:w="13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IMPACTO: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Baixo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PREVENTIVA: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Melhores métodos de projetar, orçar e gerenciar equipe, com investimentos em Softwares e treinamento. 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AÇÃO DE CONTINGÊNCIA: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Avaliar se o</w:t>
            </w:r>
            <w:r w:rsidR="002A453B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 custo</w:t>
            </w:r>
            <w:r w:rsidR="002A453B">
              <w:rPr>
                <w:rFonts w:ascii="Cambria" w:eastAsia="Cambria" w:hAnsi="Cambria" w:cs="Cambria"/>
                <w:sz w:val="24"/>
                <w:szCs w:val="24"/>
              </w:rPr>
              <w:t>s</w:t>
            </w:r>
            <w:r w:rsidRPr="002A453B">
              <w:rPr>
                <w:rFonts w:ascii="Cambria" w:eastAsia="Cambria" w:hAnsi="Cambria" w:cs="Cambria"/>
                <w:sz w:val="24"/>
                <w:szCs w:val="24"/>
              </w:rPr>
              <w:t xml:space="preserve"> dos serviços extras não estavam realmente previstos em toda a documentação da contratação. Caso contrário, submeter   aditivo à avaliação para aferir os reais custos para a execução dos serviços adicionais.</w:t>
            </w:r>
          </w:p>
        </w:tc>
      </w:tr>
      <w:tr w:rsidR="00BE683F" w:rsidRPr="002A453B" w:rsidTr="002A453B">
        <w:trPr>
          <w:trHeight w:val="20"/>
          <w:jc w:val="center"/>
        </w:trPr>
        <w:tc>
          <w:tcPr>
            <w:tcW w:w="2568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b/>
                <w:sz w:val="24"/>
                <w:szCs w:val="24"/>
              </w:rPr>
              <w:t>RESPONSÁVEL</w:t>
            </w:r>
          </w:p>
        </w:tc>
        <w:tc>
          <w:tcPr>
            <w:tcW w:w="6192" w:type="dxa"/>
            <w:gridSpan w:val="5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E683F" w:rsidRPr="002A453B" w:rsidRDefault="00271653">
            <w:pPr>
              <w:spacing w:before="40" w:after="40"/>
              <w:jc w:val="both"/>
              <w:rPr>
                <w:rFonts w:ascii="Cambria" w:eastAsia="Cambria" w:hAnsi="Cambria" w:cs="Cambria"/>
                <w:sz w:val="24"/>
                <w:szCs w:val="24"/>
              </w:rPr>
            </w:pPr>
            <w:r w:rsidRPr="002A453B">
              <w:rPr>
                <w:rFonts w:ascii="Cambria" w:eastAsia="Cambria" w:hAnsi="Cambria" w:cs="Cambria"/>
                <w:sz w:val="24"/>
                <w:szCs w:val="24"/>
              </w:rPr>
              <w:t>Projetistas, Orçamentistas e fiscalização da obra</w:t>
            </w:r>
          </w:p>
        </w:tc>
      </w:tr>
    </w:tbl>
    <w:p w:rsidR="00BE683F" w:rsidRPr="002A453B" w:rsidRDefault="00BE6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683F" w:rsidRPr="002A453B" w:rsidRDefault="003B5AA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Recife, 29</w:t>
      </w:r>
      <w:r w:rsidR="00271653" w:rsidRPr="002A453B">
        <w:rPr>
          <w:rFonts w:ascii="Times New Roman" w:eastAsia="Times New Roman" w:hAnsi="Times New Roman" w:cs="Times New Roman"/>
          <w:sz w:val="24"/>
          <w:szCs w:val="24"/>
        </w:rPr>
        <w:t xml:space="preserve"> de julho de 2021.</w:t>
      </w:r>
    </w:p>
    <w:p w:rsidR="00BE683F" w:rsidRPr="002A453B" w:rsidRDefault="00BE683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E683F" w:rsidRPr="002A453B" w:rsidRDefault="0027165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A453B">
        <w:rPr>
          <w:rFonts w:ascii="Times New Roman" w:eastAsia="Times New Roman" w:hAnsi="Times New Roman" w:cs="Times New Roman"/>
          <w:sz w:val="24"/>
          <w:szCs w:val="24"/>
        </w:rPr>
        <w:t>Assinatura dos Membros da Equipe de Planejamento</w:t>
      </w:r>
    </w:p>
    <w:tbl>
      <w:tblPr>
        <w:tblStyle w:val="af0"/>
        <w:tblW w:w="7370" w:type="dxa"/>
        <w:tblInd w:w="846" w:type="dxa"/>
        <w:tblLayout w:type="fixed"/>
        <w:tblLook w:val="0400"/>
      </w:tblPr>
      <w:tblGrid>
        <w:gridCol w:w="3968"/>
        <w:gridCol w:w="3402"/>
      </w:tblGrid>
      <w:tr w:rsidR="00BE683F" w:rsidRPr="002A453B">
        <w:trPr>
          <w:trHeight w:val="46"/>
        </w:trPr>
        <w:tc>
          <w:tcPr>
            <w:tcW w:w="396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NOME DO(A) </w:t>
            </w:r>
          </w:p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SERVIDOR(A)</w:t>
            </w:r>
          </w:p>
        </w:tc>
        <w:tc>
          <w:tcPr>
            <w:tcW w:w="3402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MATRÍCULA SIAPE</w:t>
            </w:r>
          </w:p>
        </w:tc>
      </w:tr>
      <w:tr w:rsidR="00BE683F" w:rsidRPr="002A453B">
        <w:trPr>
          <w:trHeight w:val="510"/>
        </w:trPr>
        <w:tc>
          <w:tcPr>
            <w:tcW w:w="396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sz w:val="24"/>
                <w:szCs w:val="24"/>
              </w:rPr>
              <w:t>Geraldo Cabral de Carvalho Filho</w:t>
            </w:r>
          </w:p>
        </w:tc>
        <w:tc>
          <w:tcPr>
            <w:tcW w:w="3402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sz w:val="24"/>
                <w:szCs w:val="24"/>
              </w:rPr>
              <w:t>2060183</w:t>
            </w:r>
          </w:p>
        </w:tc>
      </w:tr>
      <w:tr w:rsidR="00BE683F" w:rsidRPr="002A453B">
        <w:trPr>
          <w:trHeight w:val="260"/>
        </w:trPr>
        <w:tc>
          <w:tcPr>
            <w:tcW w:w="396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sz w:val="24"/>
                <w:szCs w:val="24"/>
              </w:rPr>
              <w:t>Nicolau Firmo Barbosa Spinelli</w:t>
            </w:r>
          </w:p>
        </w:tc>
        <w:tc>
          <w:tcPr>
            <w:tcW w:w="3402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sz w:val="24"/>
                <w:szCs w:val="24"/>
              </w:rPr>
              <w:t>3207458</w:t>
            </w:r>
          </w:p>
        </w:tc>
      </w:tr>
      <w:tr w:rsidR="00BE683F" w:rsidRPr="002A453B">
        <w:trPr>
          <w:trHeight w:val="245"/>
        </w:trPr>
        <w:tc>
          <w:tcPr>
            <w:tcW w:w="3968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sz w:val="24"/>
                <w:szCs w:val="24"/>
              </w:rPr>
              <w:t>Maria Isabel Pinto de Oliveira</w:t>
            </w:r>
          </w:p>
        </w:tc>
        <w:tc>
          <w:tcPr>
            <w:tcW w:w="3402" w:type="dxa"/>
            <w:tcBorders>
              <w:top w:val="single" w:sz="4" w:space="0" w:color="006600"/>
              <w:left w:val="single" w:sz="4" w:space="0" w:color="006600"/>
              <w:bottom w:val="single" w:sz="4" w:space="0" w:color="006600"/>
              <w:right w:val="single" w:sz="4" w:space="0" w:color="0066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E683F" w:rsidRPr="002A453B" w:rsidRDefault="0027165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453B">
              <w:rPr>
                <w:rFonts w:ascii="Times New Roman" w:eastAsia="Times New Roman" w:hAnsi="Times New Roman" w:cs="Times New Roman"/>
                <w:sz w:val="24"/>
                <w:szCs w:val="24"/>
              </w:rPr>
              <w:t>1133506</w:t>
            </w:r>
          </w:p>
        </w:tc>
      </w:tr>
    </w:tbl>
    <w:p w:rsidR="00BE683F" w:rsidRPr="002A453B" w:rsidRDefault="00BE683F">
      <w:pPr>
        <w:rPr>
          <w:sz w:val="24"/>
          <w:szCs w:val="24"/>
        </w:rPr>
      </w:pPr>
    </w:p>
    <w:sectPr w:rsidR="00BE683F" w:rsidRPr="002A453B" w:rsidSect="009C49D1">
      <w:headerReference w:type="default" r:id="rId8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988" w:rsidRDefault="00723988">
      <w:pPr>
        <w:spacing w:after="0" w:line="240" w:lineRule="auto"/>
      </w:pPr>
      <w:r>
        <w:separator/>
      </w:r>
    </w:p>
  </w:endnote>
  <w:endnote w:type="continuationSeparator" w:id="1">
    <w:p w:rsidR="00723988" w:rsidRDefault="0072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988" w:rsidRDefault="00723988">
      <w:pPr>
        <w:spacing w:after="0" w:line="240" w:lineRule="auto"/>
      </w:pPr>
      <w:r>
        <w:separator/>
      </w:r>
    </w:p>
  </w:footnote>
  <w:footnote w:type="continuationSeparator" w:id="1">
    <w:p w:rsidR="00723988" w:rsidRDefault="00723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3F" w:rsidRDefault="0027165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noProof/>
        <w:sz w:val="20"/>
        <w:szCs w:val="20"/>
      </w:rPr>
      <w:drawing>
        <wp:inline distT="0" distB="0" distL="0" distR="0">
          <wp:extent cx="666750" cy="714375"/>
          <wp:effectExtent l="0" t="0" r="0" b="0"/>
          <wp:docPr id="3" name="image1.png" descr="Desenho de personagem de desenhos animados com texto preto sobre fundo branco&#10;&#10;Descrição gerad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Desenho de personagem de desenhos animados com texto preto sobre fundo branco&#10;&#10;Descrição gerad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7143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BE683F" w:rsidRDefault="0027165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60"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0"/>
        <w:szCs w:val="20"/>
      </w:rPr>
      <w:t>MINISTÉRIO DA EDUCAÇÃO</w:t>
    </w:r>
  </w:p>
  <w:p w:rsidR="00BE683F" w:rsidRDefault="0027165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0"/>
        <w:szCs w:val="20"/>
      </w:rPr>
      <w:t>UNIVERSIDADE FEDERAL DE PERNAMBUCO</w:t>
    </w:r>
  </w:p>
  <w:p w:rsidR="00BE683F" w:rsidRDefault="00271653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0"/>
        <w:szCs w:val="20"/>
      </w:rPr>
      <w:t>SUPERINTENDÊNCIA DE INFRAESTRUTURA</w:t>
    </w:r>
  </w:p>
  <w:p w:rsidR="00BE683F" w:rsidRDefault="00BE683F">
    <w:pPr>
      <w:tabs>
        <w:tab w:val="center" w:pos="4252"/>
        <w:tab w:val="right" w:pos="8504"/>
      </w:tabs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83F"/>
    <w:rsid w:val="00207D4A"/>
    <w:rsid w:val="00271653"/>
    <w:rsid w:val="002A453B"/>
    <w:rsid w:val="003B5AA7"/>
    <w:rsid w:val="00723988"/>
    <w:rsid w:val="009413A1"/>
    <w:rsid w:val="009C49D1"/>
    <w:rsid w:val="00BE683F"/>
    <w:rsid w:val="00D20C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1C8"/>
    <w:pPr>
      <w:pBdr>
        <w:top w:val="nil"/>
        <w:left w:val="nil"/>
        <w:bottom w:val="nil"/>
        <w:right w:val="nil"/>
        <w:between w:val="nil"/>
      </w:pBdr>
    </w:pPr>
    <w:rPr>
      <w:color w:val="000000"/>
    </w:rPr>
  </w:style>
  <w:style w:type="paragraph" w:styleId="Ttulo1">
    <w:name w:val="heading 1"/>
    <w:basedOn w:val="Normal"/>
    <w:next w:val="Normal"/>
    <w:uiPriority w:val="9"/>
    <w:qFormat/>
    <w:rsid w:val="009C49D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rsid w:val="009C49D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rsid w:val="009C49D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rsid w:val="009C49D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rsid w:val="009C49D1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rsid w:val="009C49D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rsid w:val="009C49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uiPriority w:val="10"/>
    <w:qFormat/>
    <w:rsid w:val="004B1232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table" w:customStyle="1" w:styleId="TableNormal0">
    <w:name w:val="Table Normal"/>
    <w:rsid w:val="009C49D1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Char">
    <w:name w:val="Título Char"/>
    <w:basedOn w:val="Fontepargpadro"/>
    <w:link w:val="Ttulo"/>
    <w:uiPriority w:val="10"/>
    <w:rsid w:val="004B1232"/>
    <w:rPr>
      <w:rFonts w:ascii="Cambria" w:eastAsia="Times New Roman" w:hAnsi="Cambria" w:cs="Times New Roman"/>
      <w:color w:val="000000"/>
      <w:spacing w:val="-10"/>
      <w:kern w:val="28"/>
      <w:sz w:val="56"/>
      <w:szCs w:val="56"/>
      <w:lang w:eastAsia="pt-BR"/>
    </w:rPr>
  </w:style>
  <w:style w:type="paragraph" w:styleId="NormalWeb">
    <w:name w:val="Normal (Web)"/>
    <w:basedOn w:val="Normal"/>
    <w:uiPriority w:val="99"/>
    <w:unhideWhenUsed/>
    <w:rsid w:val="005516D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948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9480D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F948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9480D"/>
    <w:rPr>
      <w:rFonts w:ascii="Calibri" w:eastAsia="Calibri" w:hAnsi="Calibri" w:cs="Calibri"/>
      <w:color w:val="000000"/>
      <w:lang w:eastAsia="pt-BR"/>
    </w:rPr>
  </w:style>
  <w:style w:type="paragraph" w:styleId="Subttulo">
    <w:name w:val="Subtitle"/>
    <w:basedOn w:val="Normal"/>
    <w:next w:val="Normal"/>
    <w:uiPriority w:val="11"/>
    <w:qFormat/>
    <w:rsid w:val="009C49D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4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0"/>
    <w:rsid w:val="009C49D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">
    <w:basedOn w:val="TableNormal0"/>
    <w:rsid w:val="009C49D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0"/>
    <w:rsid w:val="009C49D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941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413A1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m+t3R4Q5C3qcwYRJUVSlTWDoZPQ==">AMUW2mVKw8YVkpExH+S/lwhV9KIXdTPv0o9jSkh34/vpDJczz+mECALe/bv7Q2G+COuHv4nWkGNjiighlGyxm2uEgLf6g4LnjclqPhM/mb2xASWpH26yVped2vT9qKjIcdkBJJ5pobFO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342843-0EE4-427A-A355-EE5C1FA8B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2135</Words>
  <Characters>11534</Characters>
  <Application>Microsoft Office Word</Application>
  <DocSecurity>0</DocSecurity>
  <Lines>96</Lines>
  <Paragraphs>27</Paragraphs>
  <ScaleCrop>false</ScaleCrop>
  <Company/>
  <LinksUpToDate>false</LinksUpToDate>
  <CharactersWithSpaces>13642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Nicolau Spinelli</dc:creator>
  <cp:lastModifiedBy>Adauto</cp:lastModifiedBy>
  <cp:revision>7</cp:revision>
  <cp:lastPrinted>2021-07-28T19:20:00Z</cp:lastPrinted>
  <dcterms:created xsi:type="dcterms:W3CDTF">2021-06-16T17:12:00Z</dcterms:created>
  <dcterms:modified xsi:type="dcterms:W3CDTF">2021-07-28T19:21:00Z</dcterms:modified>
</cp:coreProperties>
</file>