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32" w:rsidRDefault="0044393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6BA6" w:rsidRPr="001E0CC6" w:rsidRDefault="0056065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E0CC6">
        <w:rPr>
          <w:rFonts w:ascii="Times New Roman" w:hAnsi="Times New Roman"/>
          <w:b/>
          <w:color w:val="000000"/>
          <w:sz w:val="28"/>
          <w:szCs w:val="28"/>
        </w:rPr>
        <w:t>JUSTIFICATIVA DA NECESSIDADE DO OBJETO E PREVISÃO DE RECURSOS ORÇAMENTÁRIOS</w:t>
      </w:r>
    </w:p>
    <w:p w:rsidR="00560658" w:rsidRDefault="00560658" w:rsidP="001E0CC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60658" w:rsidRDefault="00560658" w:rsidP="00560658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CONTEXTUALIZAÇÃO: </w:t>
      </w:r>
      <w:r w:rsidRPr="007D6A6E">
        <w:rPr>
          <w:rFonts w:ascii="Times New Roman" w:hAnsi="Times New Roman"/>
          <w:color w:val="FF0000"/>
          <w:sz w:val="24"/>
          <w:szCs w:val="24"/>
        </w:rPr>
        <w:t xml:space="preserve">Atualmente o Centro Acadêmico do Agreste – CAA possui no, seu quadro de servidores, 221 professores e 113 Técnicos Administrativos em Educação e, aproximadamente, 4000 alunos. São ao todo 12 cursos de graduação, incluindo o Núcleo de Ciências da Vida (Medicina), seis mestrados acadêmicos e dois doutorados interinstitucionais. Além disso, mais três cursos de graduação foram aprovados: Bacharelado em Música, Ciências Contábeis e Comunicação Social. Tudo isso contribui para uma alta demanda de compras </w:t>
      </w:r>
      <w:proofErr w:type="gramStart"/>
      <w:r w:rsidRPr="007D6A6E">
        <w:rPr>
          <w:rFonts w:ascii="Times New Roman" w:hAnsi="Times New Roman"/>
          <w:color w:val="FF0000"/>
          <w:sz w:val="24"/>
          <w:szCs w:val="24"/>
        </w:rPr>
        <w:t>(materiais de expediente, equipamentos, móveis, serviços e obras, até de materiais de laboratório e de medicina, os quais são muito singulares.</w:t>
      </w:r>
      <w:proofErr w:type="gramEnd"/>
    </w:p>
    <w:p w:rsidR="001E0CC6" w:rsidRPr="007D6A6E" w:rsidRDefault="001E0CC6" w:rsidP="00560658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0658" w:rsidRDefault="00560658" w:rsidP="00560658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LOCAL ONDE SERÁ UTILIZADO O </w:t>
      </w:r>
      <w:r w:rsidR="00F337C9">
        <w:rPr>
          <w:rFonts w:ascii="Times New Roman" w:hAnsi="Times New Roman"/>
          <w:b/>
          <w:sz w:val="24"/>
          <w:szCs w:val="24"/>
        </w:rPr>
        <w:t>OBJETO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7D6A6E">
        <w:rPr>
          <w:rFonts w:ascii="Times New Roman" w:hAnsi="Times New Roman"/>
          <w:color w:val="FF0000"/>
          <w:sz w:val="24"/>
          <w:szCs w:val="24"/>
        </w:rPr>
        <w:t>Divisão de Compras do Centro Acadêmico do Agreste – CAA.</w:t>
      </w:r>
    </w:p>
    <w:p w:rsidR="001E0CC6" w:rsidRPr="007D6A6E" w:rsidRDefault="001E0CC6" w:rsidP="00560658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0658" w:rsidRDefault="00560658" w:rsidP="0056065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34BCF">
        <w:rPr>
          <w:rFonts w:ascii="Times New Roman" w:hAnsi="Times New Roman"/>
          <w:b/>
          <w:sz w:val="24"/>
          <w:szCs w:val="24"/>
        </w:rPr>
        <w:t xml:space="preserve">BENEFÍCIOS GERADOS COM A AQUISIÇÃO </w:t>
      </w:r>
      <w:r>
        <w:rPr>
          <w:rFonts w:ascii="Times New Roman" w:hAnsi="Times New Roman"/>
          <w:b/>
          <w:sz w:val="24"/>
          <w:szCs w:val="24"/>
        </w:rPr>
        <w:t xml:space="preserve">DO PRODUTO: </w:t>
      </w:r>
    </w:p>
    <w:p w:rsidR="00560658" w:rsidRPr="007D6A6E" w:rsidRDefault="00560658" w:rsidP="00560658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D6A6E">
        <w:rPr>
          <w:rFonts w:ascii="Times New Roman" w:hAnsi="Times New Roman"/>
          <w:color w:val="FF0000"/>
          <w:sz w:val="24"/>
          <w:szCs w:val="24"/>
        </w:rPr>
        <w:t>Agilizar o processo licitatório como um todo;</w:t>
      </w:r>
    </w:p>
    <w:p w:rsidR="00560658" w:rsidRPr="007D6A6E" w:rsidRDefault="00560658" w:rsidP="00560658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D6A6E">
        <w:rPr>
          <w:rFonts w:ascii="Times New Roman" w:hAnsi="Times New Roman"/>
          <w:color w:val="FF0000"/>
          <w:sz w:val="24"/>
          <w:szCs w:val="24"/>
        </w:rPr>
        <w:t>Facilitar a obtenção de cotações com preços realmente praticados pelo mercado;</w:t>
      </w:r>
    </w:p>
    <w:p w:rsidR="00560658" w:rsidRPr="007D6A6E" w:rsidRDefault="00560658" w:rsidP="00560658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D6A6E">
        <w:rPr>
          <w:rFonts w:ascii="Times New Roman" w:hAnsi="Times New Roman"/>
          <w:color w:val="FF0000"/>
          <w:sz w:val="24"/>
          <w:szCs w:val="24"/>
        </w:rPr>
        <w:t xml:space="preserve">Tornar o serviço da Divisão de Compras mais eficiente e, por consequência, dos </w:t>
      </w:r>
      <w:bookmarkStart w:id="0" w:name="_GoBack"/>
      <w:bookmarkEnd w:id="0"/>
      <w:r w:rsidRPr="007D6A6E">
        <w:rPr>
          <w:rFonts w:ascii="Times New Roman" w:hAnsi="Times New Roman"/>
          <w:color w:val="FF0000"/>
          <w:sz w:val="24"/>
          <w:szCs w:val="24"/>
        </w:rPr>
        <w:t>demais setores também;</w:t>
      </w:r>
    </w:p>
    <w:p w:rsidR="00560658" w:rsidRPr="007D6A6E" w:rsidRDefault="00560658" w:rsidP="00560658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D6A6E">
        <w:rPr>
          <w:rFonts w:ascii="Times New Roman" w:hAnsi="Times New Roman"/>
          <w:color w:val="FF0000"/>
          <w:sz w:val="24"/>
          <w:szCs w:val="24"/>
        </w:rPr>
        <w:t>Permitir que as atividades da Divisão de Compras se tornem mais eficazes;</w:t>
      </w:r>
    </w:p>
    <w:p w:rsidR="00560658" w:rsidRPr="007D6A6E" w:rsidRDefault="00560658" w:rsidP="00560658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7D6A6E">
        <w:rPr>
          <w:rFonts w:ascii="Times New Roman" w:hAnsi="Times New Roman"/>
          <w:color w:val="FF0000"/>
          <w:sz w:val="24"/>
          <w:szCs w:val="24"/>
        </w:rPr>
        <w:t>Otimizar</w:t>
      </w:r>
      <w:proofErr w:type="gramEnd"/>
      <w:r w:rsidRPr="007D6A6E">
        <w:rPr>
          <w:rFonts w:ascii="Times New Roman" w:hAnsi="Times New Roman"/>
          <w:color w:val="FF0000"/>
          <w:sz w:val="24"/>
          <w:szCs w:val="24"/>
        </w:rPr>
        <w:t xml:space="preserve"> as atividades da Divisão e atingir</w:t>
      </w:r>
      <w:r w:rsidR="001E0CC6">
        <w:rPr>
          <w:rFonts w:ascii="Times New Roman" w:hAnsi="Times New Roman"/>
          <w:color w:val="FF0000"/>
          <w:sz w:val="24"/>
          <w:szCs w:val="24"/>
        </w:rPr>
        <w:t xml:space="preserve"> altos índices de produtividade.</w:t>
      </w:r>
    </w:p>
    <w:p w:rsidR="001E0CC6" w:rsidRDefault="001E0CC6" w:rsidP="0056065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60658" w:rsidRDefault="00560658" w:rsidP="00560658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001D9">
        <w:rPr>
          <w:rFonts w:ascii="Times New Roman" w:hAnsi="Times New Roman"/>
          <w:b/>
          <w:sz w:val="24"/>
          <w:szCs w:val="24"/>
        </w:rPr>
        <w:t xml:space="preserve">IMPORTÂNCIA DA AQUISIÇÃO </w:t>
      </w:r>
      <w:r>
        <w:rPr>
          <w:rFonts w:ascii="Times New Roman" w:hAnsi="Times New Roman"/>
          <w:b/>
          <w:sz w:val="24"/>
          <w:szCs w:val="24"/>
        </w:rPr>
        <w:t xml:space="preserve">DO PRODUTO: </w:t>
      </w:r>
      <w:r w:rsidRPr="007D6A6E">
        <w:rPr>
          <w:rFonts w:ascii="Times New Roman" w:hAnsi="Times New Roman"/>
          <w:color w:val="FF0000"/>
          <w:sz w:val="24"/>
          <w:szCs w:val="24"/>
        </w:rPr>
        <w:t>A aquisição desse produto é imprescindível para a manutenção do bom funcionamento dos setores deste Centro, bem como dos cursos oferecidos aqui. Além disso, vai permitir trazer celeridade, eficiência e eficácia ao serviço prestado pela Divisão de Compras e, por consequência, aos demais envolvidos, direta ou indiretamente, com essa divisão.</w:t>
      </w:r>
    </w:p>
    <w:p w:rsidR="00F84617" w:rsidRDefault="00F84617" w:rsidP="00560658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D102B" w:rsidRPr="007D6A6E" w:rsidRDefault="009D102B" w:rsidP="00560658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F84617">
        <w:rPr>
          <w:rFonts w:ascii="Times New Roman" w:hAnsi="Times New Roman"/>
          <w:b/>
          <w:sz w:val="24"/>
          <w:szCs w:val="24"/>
        </w:rPr>
        <w:t>JUSTIFICATIVA DO QUANTITATIVO:</w:t>
      </w:r>
      <w:r w:rsidRPr="00F846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Será uma licença com dois acessos, visto que são dois </w:t>
      </w:r>
      <w:r w:rsidR="00F84617">
        <w:rPr>
          <w:rFonts w:ascii="Times New Roman" w:hAnsi="Times New Roman"/>
          <w:color w:val="FF0000"/>
          <w:sz w:val="24"/>
          <w:szCs w:val="24"/>
        </w:rPr>
        <w:t>servidores.</w:t>
      </w:r>
    </w:p>
    <w:p w:rsidR="001E0CC6" w:rsidRDefault="001E0CC6" w:rsidP="00F337C9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E6BA6" w:rsidRPr="00F337C9" w:rsidRDefault="00F337C9" w:rsidP="00F337C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VALOR E RECURSOS ORÇAMENTÁRIOS: </w:t>
      </w:r>
      <w:r w:rsidR="000E6BA6" w:rsidRPr="007D6A6E">
        <w:rPr>
          <w:rFonts w:ascii="Times New Roman" w:hAnsi="Times New Roman"/>
          <w:color w:val="FF0000"/>
          <w:sz w:val="24"/>
          <w:szCs w:val="24"/>
        </w:rPr>
        <w:t xml:space="preserve">O valor global estimado da presente contratação é de </w:t>
      </w:r>
      <w:r w:rsidR="000E6BA6" w:rsidRPr="007D6A6E">
        <w:rPr>
          <w:rFonts w:ascii="Times New Roman" w:hAnsi="Times New Roman"/>
          <w:b/>
          <w:color w:val="FF0000"/>
          <w:sz w:val="24"/>
          <w:szCs w:val="24"/>
        </w:rPr>
        <w:t xml:space="preserve">R$ </w:t>
      </w:r>
      <w:r w:rsidR="00541854" w:rsidRPr="007D6A6E">
        <w:rPr>
          <w:rFonts w:ascii="Times New Roman" w:hAnsi="Times New Roman"/>
          <w:b/>
          <w:color w:val="FF0000"/>
          <w:sz w:val="24"/>
          <w:szCs w:val="24"/>
        </w:rPr>
        <w:t>7.990,00</w:t>
      </w:r>
      <w:r w:rsidR="003C275B" w:rsidRPr="007D6A6E">
        <w:rPr>
          <w:rFonts w:ascii="Times New Roman" w:hAnsi="Times New Roman"/>
          <w:b/>
          <w:color w:val="FF0000"/>
          <w:sz w:val="24"/>
          <w:szCs w:val="24"/>
        </w:rPr>
        <w:t xml:space="preserve"> (</w:t>
      </w:r>
      <w:proofErr w:type="gramStart"/>
      <w:r w:rsidR="00541854" w:rsidRPr="007D6A6E">
        <w:rPr>
          <w:rFonts w:ascii="Times New Roman" w:hAnsi="Times New Roman"/>
          <w:b/>
          <w:color w:val="FF0000"/>
          <w:sz w:val="24"/>
          <w:szCs w:val="24"/>
        </w:rPr>
        <w:t>sete mil, novecentos e noventa</w:t>
      </w:r>
      <w:proofErr w:type="gramEnd"/>
      <w:r w:rsidR="003C275B" w:rsidRPr="007D6A6E">
        <w:rPr>
          <w:rFonts w:ascii="Times New Roman" w:hAnsi="Times New Roman"/>
          <w:b/>
          <w:color w:val="FF0000"/>
          <w:sz w:val="24"/>
          <w:szCs w:val="24"/>
        </w:rPr>
        <w:t xml:space="preserve"> reais</w:t>
      </w:r>
      <w:r w:rsidR="000E6BA6" w:rsidRPr="007D6A6E">
        <w:rPr>
          <w:rFonts w:ascii="Times New Roman" w:hAnsi="Times New Roman"/>
          <w:b/>
          <w:color w:val="FF0000"/>
          <w:sz w:val="24"/>
          <w:szCs w:val="24"/>
        </w:rPr>
        <w:t>).</w:t>
      </w:r>
      <w:r w:rsidR="000E6BA6" w:rsidRPr="007D6A6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D6A6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E6BA6" w:rsidRPr="007D6A6E">
        <w:rPr>
          <w:rStyle w:val="apple-style-span"/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Os recursos para atender as despesas decorrentes desta licitação são </w:t>
      </w:r>
      <w:r w:rsidR="00541854" w:rsidRPr="007D6A6E">
        <w:rPr>
          <w:rStyle w:val="apple-style-span"/>
          <w:rFonts w:ascii="Times New Roman" w:hAnsi="Times New Roman"/>
          <w:color w:val="FF0000"/>
          <w:sz w:val="24"/>
          <w:szCs w:val="24"/>
          <w:shd w:val="clear" w:color="auto" w:fill="FFFFFF"/>
        </w:rPr>
        <w:t>oriundos do PAI – 2015</w:t>
      </w:r>
      <w:r w:rsidR="00485C9F" w:rsidRPr="007D6A6E">
        <w:rPr>
          <w:rStyle w:val="apple-style-span"/>
          <w:rFonts w:ascii="Times New Roman" w:hAnsi="Times New Roman"/>
          <w:color w:val="FF0000"/>
          <w:sz w:val="24"/>
          <w:szCs w:val="24"/>
          <w:shd w:val="clear" w:color="auto" w:fill="FFFFFF"/>
        </w:rPr>
        <w:t>,</w:t>
      </w:r>
      <w:r w:rsidR="00485C9F" w:rsidRPr="007D6A6E">
        <w:rPr>
          <w:color w:val="FF0000"/>
        </w:rPr>
        <w:t xml:space="preserve"> </w:t>
      </w:r>
      <w:r w:rsidR="00485C9F" w:rsidRPr="007D6A6E">
        <w:rPr>
          <w:rStyle w:val="apple-style-span"/>
          <w:rFonts w:ascii="Times New Roman" w:hAnsi="Times New Roman"/>
          <w:color w:val="FF0000"/>
          <w:sz w:val="24"/>
          <w:szCs w:val="24"/>
          <w:shd w:val="clear" w:color="auto" w:fill="FFFFFF"/>
        </w:rPr>
        <w:t>Ação: 07.CAA.01: ANUIDADE DO ACESSO AO SITE DE CONSULTA DE PREÇOS - BANCO DE PREÇOS</w:t>
      </w:r>
      <w:r w:rsidR="00353B31" w:rsidRPr="007D6A6E">
        <w:rPr>
          <w:rStyle w:val="apple-style-span"/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</w:p>
    <w:p w:rsidR="005171F9" w:rsidRDefault="005171F9" w:rsidP="00F337C9">
      <w:pPr>
        <w:rPr>
          <w:rFonts w:ascii="Times New Roman" w:eastAsia="Calibri" w:hAnsi="Times New Roman"/>
          <w:b/>
          <w:sz w:val="24"/>
          <w:szCs w:val="24"/>
        </w:rPr>
      </w:pPr>
    </w:p>
    <w:p w:rsidR="002F2FD8" w:rsidRPr="00547AC4" w:rsidRDefault="002F2FD8" w:rsidP="002F2FD8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 mais para o momento, subscrevo-me.</w:t>
      </w:r>
    </w:p>
    <w:p w:rsidR="002F2FD8" w:rsidRPr="00547AC4" w:rsidRDefault="002F2FD8" w:rsidP="002F2FD8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547AC4">
        <w:rPr>
          <w:rFonts w:ascii="Times New Roman" w:hAnsi="Times New Roman"/>
          <w:sz w:val="24"/>
          <w:szCs w:val="24"/>
        </w:rPr>
        <w:t>Atenciosamente,</w:t>
      </w:r>
    </w:p>
    <w:p w:rsidR="002F2FD8" w:rsidRPr="00BC5924" w:rsidRDefault="00C326AE" w:rsidP="00C326AE">
      <w:pPr>
        <w:jc w:val="right"/>
        <w:rPr>
          <w:rFonts w:ascii="Times New Roman" w:eastAsia="Calibri" w:hAnsi="Times New Roman"/>
          <w:sz w:val="24"/>
          <w:szCs w:val="24"/>
        </w:rPr>
      </w:pPr>
      <w:r w:rsidRPr="00BC5924">
        <w:rPr>
          <w:rFonts w:ascii="Times New Roman" w:eastAsia="Calibri" w:hAnsi="Times New Roman"/>
          <w:sz w:val="24"/>
          <w:szCs w:val="24"/>
        </w:rPr>
        <w:t xml:space="preserve">Caruaru, </w:t>
      </w:r>
      <w:r w:rsidR="001E0CC6">
        <w:rPr>
          <w:rFonts w:ascii="Times New Roman" w:eastAsia="Calibri" w:hAnsi="Times New Roman"/>
          <w:sz w:val="24"/>
          <w:szCs w:val="24"/>
        </w:rPr>
        <w:t xml:space="preserve">__ de _____ </w:t>
      </w:r>
      <w:proofErr w:type="spellStart"/>
      <w:r w:rsidR="001E0CC6">
        <w:rPr>
          <w:rFonts w:ascii="Times New Roman" w:eastAsia="Calibri" w:hAnsi="Times New Roman"/>
          <w:sz w:val="24"/>
          <w:szCs w:val="24"/>
        </w:rPr>
        <w:t>de</w:t>
      </w:r>
      <w:proofErr w:type="spellEnd"/>
      <w:r w:rsidR="001E0CC6">
        <w:rPr>
          <w:rFonts w:ascii="Times New Roman" w:eastAsia="Calibri" w:hAnsi="Times New Roman"/>
          <w:sz w:val="24"/>
          <w:szCs w:val="24"/>
        </w:rPr>
        <w:t xml:space="preserve"> 201_</w:t>
      </w:r>
      <w:r w:rsidRPr="00BC5924">
        <w:rPr>
          <w:rFonts w:ascii="Times New Roman" w:eastAsia="Calibri" w:hAnsi="Times New Roman"/>
          <w:sz w:val="24"/>
          <w:szCs w:val="24"/>
        </w:rPr>
        <w:t>.</w:t>
      </w:r>
    </w:p>
    <w:p w:rsidR="001E0CC6" w:rsidRDefault="001E0CC6" w:rsidP="006420B6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F2FD8" w:rsidRDefault="002F2FD8" w:rsidP="006420B6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___________________________________________</w:t>
      </w:r>
    </w:p>
    <w:p w:rsidR="002F2FD8" w:rsidRDefault="002F2FD8" w:rsidP="006420B6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NOME</w:t>
      </w:r>
    </w:p>
    <w:p w:rsidR="002F2FD8" w:rsidRDefault="002F2FD8" w:rsidP="006420B6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CARGO</w:t>
      </w:r>
    </w:p>
    <w:p w:rsidR="002F2FD8" w:rsidRPr="009E2F14" w:rsidRDefault="002F2FD8" w:rsidP="006420B6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SIAPE Nº: </w:t>
      </w:r>
    </w:p>
    <w:sectPr w:rsidR="002F2FD8" w:rsidRPr="009E2F14" w:rsidSect="00F337C9">
      <w:headerReference w:type="default" r:id="rId9"/>
      <w:footerReference w:type="default" r:id="rId10"/>
      <w:pgSz w:w="11906" w:h="16838"/>
      <w:pgMar w:top="1701" w:right="1134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13" w:rsidRDefault="001A6213" w:rsidP="00FD321E">
      <w:r>
        <w:separator/>
      </w:r>
    </w:p>
  </w:endnote>
  <w:endnote w:type="continuationSeparator" w:id="0">
    <w:p w:rsidR="001A6213" w:rsidRDefault="001A6213" w:rsidP="00FD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58" w:rsidRPr="001E0CC6" w:rsidRDefault="00413958" w:rsidP="001E0CC6">
    <w:pPr>
      <w:pStyle w:val="Rodap"/>
      <w:tabs>
        <w:tab w:val="clear" w:pos="4252"/>
        <w:tab w:val="center" w:pos="4395"/>
      </w:tabs>
      <w:rPr>
        <w:rFonts w:ascii="Times New Roman" w:hAnsi="Times New Roman"/>
        <w:sz w:val="20"/>
        <w:szCs w:val="20"/>
      </w:rPr>
    </w:pPr>
    <w:r w:rsidRPr="001E0CC6">
      <w:rPr>
        <w:rFonts w:ascii="Times New Roman" w:hAnsi="Times New Roman"/>
        <w:sz w:val="20"/>
        <w:szCs w:val="20"/>
      </w:rPr>
      <w:ptab w:relativeTo="margin" w:alignment="right" w:leader="none"/>
    </w:r>
    <w:r w:rsidR="001E0CC6">
      <w:rPr>
        <w:rFonts w:ascii="Times New Roman" w:hAnsi="Times New Roman"/>
        <w:sz w:val="20"/>
        <w:szCs w:val="20"/>
      </w:rPr>
      <w:t xml:space="preserve">     </w:t>
    </w:r>
    <w:r w:rsidRPr="001E0CC6">
      <w:rPr>
        <w:rFonts w:ascii="Times New Roman" w:hAnsi="Times New Roman"/>
        <w:sz w:val="20"/>
        <w:szCs w:val="20"/>
      </w:rPr>
      <w:t>UNIVERSIDADE FEDERAL DE PERNAMBUCO – UFPE</w:t>
    </w:r>
  </w:p>
  <w:p w:rsidR="00413958" w:rsidRPr="001E0CC6" w:rsidRDefault="001E0CC6" w:rsidP="001E0CC6">
    <w:pPr>
      <w:pStyle w:val="Rodap"/>
      <w:tabs>
        <w:tab w:val="clear" w:pos="4252"/>
        <w:tab w:val="clear" w:pos="8504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  <w:t xml:space="preserve"> 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413958" w:rsidRPr="001E0CC6">
      <w:rPr>
        <w:rFonts w:ascii="Times New Roman" w:hAnsi="Times New Roman"/>
        <w:sz w:val="20"/>
        <w:szCs w:val="20"/>
      </w:rPr>
      <w:t>Centro Acadêmico do Agreste – CAA</w:t>
    </w:r>
  </w:p>
  <w:p w:rsidR="00413958" w:rsidRPr="001E0CC6" w:rsidRDefault="00413958" w:rsidP="001E0CC6">
    <w:pPr>
      <w:pStyle w:val="Rodap"/>
      <w:tabs>
        <w:tab w:val="clear" w:pos="4252"/>
        <w:tab w:val="clear" w:pos="8504"/>
        <w:tab w:val="left" w:pos="3969"/>
        <w:tab w:val="center" w:pos="4395"/>
        <w:tab w:val="right" w:pos="7088"/>
        <w:tab w:val="center" w:pos="7655"/>
      </w:tabs>
      <w:rPr>
        <w:rFonts w:ascii="Times New Roman" w:hAnsi="Times New Roman"/>
        <w:sz w:val="20"/>
        <w:szCs w:val="20"/>
      </w:rPr>
    </w:pPr>
    <w:r w:rsidRPr="001E0CC6">
      <w:rPr>
        <w:rFonts w:ascii="Times New Roman" w:hAnsi="Times New Roman"/>
        <w:sz w:val="20"/>
        <w:szCs w:val="20"/>
      </w:rPr>
      <w:t xml:space="preserve">                                                           </w:t>
    </w:r>
    <w:r w:rsidR="001E0CC6">
      <w:rPr>
        <w:rFonts w:ascii="Times New Roman" w:hAnsi="Times New Roman"/>
        <w:sz w:val="20"/>
        <w:szCs w:val="20"/>
      </w:rPr>
      <w:t xml:space="preserve">                          </w:t>
    </w:r>
    <w:r w:rsidRPr="001E0CC6">
      <w:rPr>
        <w:rFonts w:ascii="Times New Roman" w:hAnsi="Times New Roman"/>
        <w:sz w:val="20"/>
        <w:szCs w:val="20"/>
      </w:rPr>
      <w:t xml:space="preserve">Rod. BR 104, Km 59 – Nova Caruaru - Caruaru – </w:t>
    </w:r>
    <w:proofErr w:type="gramStart"/>
    <w:r w:rsidRPr="001E0CC6">
      <w:rPr>
        <w:rFonts w:ascii="Times New Roman" w:hAnsi="Times New Roman"/>
        <w:sz w:val="20"/>
        <w:szCs w:val="20"/>
      </w:rPr>
      <w:t>PE</w:t>
    </w:r>
    <w:proofErr w:type="gramEnd"/>
  </w:p>
  <w:p w:rsidR="00413958" w:rsidRPr="001E0CC6" w:rsidRDefault="001E0CC6" w:rsidP="001E0CC6">
    <w:pPr>
      <w:pStyle w:val="Rodap"/>
      <w:tabs>
        <w:tab w:val="clear" w:pos="4252"/>
        <w:tab w:val="center" w:pos="4395"/>
        <w:tab w:val="center" w:pos="4536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  <w:t xml:space="preserve">                      </w:t>
    </w:r>
    <w:r w:rsidR="00EB1D2F" w:rsidRPr="001E0CC6">
      <w:rPr>
        <w:rFonts w:ascii="Times New Roman" w:hAnsi="Times New Roman"/>
        <w:sz w:val="20"/>
        <w:szCs w:val="20"/>
      </w:rPr>
      <w:t>CEP: 55.014-900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13" w:rsidRDefault="001A6213" w:rsidP="00FD321E">
      <w:r>
        <w:separator/>
      </w:r>
    </w:p>
  </w:footnote>
  <w:footnote w:type="continuationSeparator" w:id="0">
    <w:p w:rsidR="001A6213" w:rsidRDefault="001A6213" w:rsidP="00FD3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1E" w:rsidRDefault="007C4A90">
    <w:pPr>
      <w:pStyle w:val="Cabealho"/>
    </w:pPr>
    <w:r>
      <w:t xml:space="preserve"> </w:t>
    </w:r>
    <w:r>
      <w:tab/>
    </w:r>
    <w:r w:rsidR="00816F49" w:rsidRPr="00816F49">
      <w:rPr>
        <w:noProof/>
      </w:rPr>
      <w:drawing>
        <wp:inline distT="0" distB="0" distL="0" distR="0">
          <wp:extent cx="4210050" cy="866775"/>
          <wp:effectExtent l="0" t="0" r="0" b="9525"/>
          <wp:docPr id="3" name="Imagem 3" descr="C:\Users\UFPE\Desktop\Marca e documentos 10 anos\10 Anos Interiorização\Agreste\Marca10Anos - UFPE - CAA -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FPE\Desktop\Marca e documentos 10 anos\10 Anos Interiorização\Agreste\Marca10Anos - UFPE - CAA -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6034" cy="88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066F6DB6"/>
    <w:multiLevelType w:val="hybridMultilevel"/>
    <w:tmpl w:val="451A5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403DA"/>
    <w:multiLevelType w:val="multilevel"/>
    <w:tmpl w:val="DE8C4C8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/>
      </w:rPr>
    </w:lvl>
  </w:abstractNum>
  <w:abstractNum w:abstractNumId="3">
    <w:nsid w:val="287F5260"/>
    <w:multiLevelType w:val="hybridMultilevel"/>
    <w:tmpl w:val="E0EEC5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D4A56"/>
    <w:multiLevelType w:val="multilevel"/>
    <w:tmpl w:val="DE8C4C8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40"/>
    <w:rsid w:val="00076341"/>
    <w:rsid w:val="000C6B30"/>
    <w:rsid w:val="000D01DC"/>
    <w:rsid w:val="000D255D"/>
    <w:rsid w:val="000D3FB4"/>
    <w:rsid w:val="000E6BA6"/>
    <w:rsid w:val="0013202C"/>
    <w:rsid w:val="001559D1"/>
    <w:rsid w:val="00165CC8"/>
    <w:rsid w:val="00170940"/>
    <w:rsid w:val="0017507B"/>
    <w:rsid w:val="001A6213"/>
    <w:rsid w:val="001B71D1"/>
    <w:rsid w:val="001C6019"/>
    <w:rsid w:val="001E0CC6"/>
    <w:rsid w:val="001E62B9"/>
    <w:rsid w:val="001F0BF3"/>
    <w:rsid w:val="001F120E"/>
    <w:rsid w:val="00266FC8"/>
    <w:rsid w:val="00292A5C"/>
    <w:rsid w:val="002A35A3"/>
    <w:rsid w:val="002C70CB"/>
    <w:rsid w:val="002D2CA2"/>
    <w:rsid w:val="002E6C81"/>
    <w:rsid w:val="002F2FD8"/>
    <w:rsid w:val="0032348E"/>
    <w:rsid w:val="00346EEA"/>
    <w:rsid w:val="00353B31"/>
    <w:rsid w:val="00364BE2"/>
    <w:rsid w:val="00393C1A"/>
    <w:rsid w:val="003A5ADE"/>
    <w:rsid w:val="003A6166"/>
    <w:rsid w:val="003C275B"/>
    <w:rsid w:val="003C36EA"/>
    <w:rsid w:val="00413958"/>
    <w:rsid w:val="00443932"/>
    <w:rsid w:val="00463550"/>
    <w:rsid w:val="004660CF"/>
    <w:rsid w:val="00485C9F"/>
    <w:rsid w:val="00486B4A"/>
    <w:rsid w:val="004D0012"/>
    <w:rsid w:val="004F2620"/>
    <w:rsid w:val="005171F9"/>
    <w:rsid w:val="005343DC"/>
    <w:rsid w:val="00541854"/>
    <w:rsid w:val="00542435"/>
    <w:rsid w:val="00560658"/>
    <w:rsid w:val="005648B8"/>
    <w:rsid w:val="0057555B"/>
    <w:rsid w:val="00600DD6"/>
    <w:rsid w:val="00603700"/>
    <w:rsid w:val="00605825"/>
    <w:rsid w:val="006420B6"/>
    <w:rsid w:val="0064254B"/>
    <w:rsid w:val="006C11A2"/>
    <w:rsid w:val="006C2FC3"/>
    <w:rsid w:val="006E3445"/>
    <w:rsid w:val="00740057"/>
    <w:rsid w:val="00762754"/>
    <w:rsid w:val="007643A0"/>
    <w:rsid w:val="00797148"/>
    <w:rsid w:val="007A0CDF"/>
    <w:rsid w:val="007A4A24"/>
    <w:rsid w:val="007B05E1"/>
    <w:rsid w:val="007C4A90"/>
    <w:rsid w:val="007D6A6E"/>
    <w:rsid w:val="00814A58"/>
    <w:rsid w:val="00816F49"/>
    <w:rsid w:val="00860161"/>
    <w:rsid w:val="0088544A"/>
    <w:rsid w:val="00886B1A"/>
    <w:rsid w:val="00895817"/>
    <w:rsid w:val="008A2535"/>
    <w:rsid w:val="008C4F4E"/>
    <w:rsid w:val="009010C9"/>
    <w:rsid w:val="00960BDC"/>
    <w:rsid w:val="009622F8"/>
    <w:rsid w:val="00980DBB"/>
    <w:rsid w:val="00981CED"/>
    <w:rsid w:val="00985CF2"/>
    <w:rsid w:val="009A0C28"/>
    <w:rsid w:val="009D102B"/>
    <w:rsid w:val="009E2F14"/>
    <w:rsid w:val="009E39B7"/>
    <w:rsid w:val="00A273F1"/>
    <w:rsid w:val="00A42FFE"/>
    <w:rsid w:val="00A87874"/>
    <w:rsid w:val="00AD67AC"/>
    <w:rsid w:val="00AF5913"/>
    <w:rsid w:val="00B26A01"/>
    <w:rsid w:val="00B77542"/>
    <w:rsid w:val="00B82E70"/>
    <w:rsid w:val="00BC5924"/>
    <w:rsid w:val="00BF139E"/>
    <w:rsid w:val="00C03893"/>
    <w:rsid w:val="00C326AE"/>
    <w:rsid w:val="00C73E2C"/>
    <w:rsid w:val="00CC0EAA"/>
    <w:rsid w:val="00CE0955"/>
    <w:rsid w:val="00D1048C"/>
    <w:rsid w:val="00DA415A"/>
    <w:rsid w:val="00DB69EE"/>
    <w:rsid w:val="00DD5B34"/>
    <w:rsid w:val="00DE08CC"/>
    <w:rsid w:val="00E01D92"/>
    <w:rsid w:val="00E3287E"/>
    <w:rsid w:val="00E954EE"/>
    <w:rsid w:val="00EB1D2F"/>
    <w:rsid w:val="00F071AB"/>
    <w:rsid w:val="00F31AF7"/>
    <w:rsid w:val="00F337C9"/>
    <w:rsid w:val="00F40377"/>
    <w:rsid w:val="00F84617"/>
    <w:rsid w:val="00FB5FBE"/>
    <w:rsid w:val="00FD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341"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locked/>
    <w:rsid w:val="00C03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uiPriority w:val="99"/>
    <w:rsid w:val="004D0012"/>
    <w:rPr>
      <w:rFonts w:cs="Times New Roman"/>
    </w:rPr>
  </w:style>
  <w:style w:type="paragraph" w:customStyle="1" w:styleId="WW-Corpodetexto2">
    <w:name w:val="WW-Corpo de texto 2"/>
    <w:basedOn w:val="Normal"/>
    <w:uiPriority w:val="99"/>
    <w:rsid w:val="008C4F4E"/>
    <w:pPr>
      <w:widowControl w:val="0"/>
      <w:suppressAutoHyphens/>
    </w:pPr>
    <w:rPr>
      <w:rFonts w:ascii="Thorndale" w:hAnsi="Thorndale"/>
      <w:color w:val="000000"/>
      <w:sz w:val="24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8C4F4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32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2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D32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321E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FD32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21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341"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locked/>
    <w:rsid w:val="00C03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uiPriority w:val="99"/>
    <w:rsid w:val="004D0012"/>
    <w:rPr>
      <w:rFonts w:cs="Times New Roman"/>
    </w:rPr>
  </w:style>
  <w:style w:type="paragraph" w:customStyle="1" w:styleId="WW-Corpodetexto2">
    <w:name w:val="WW-Corpo de texto 2"/>
    <w:basedOn w:val="Normal"/>
    <w:uiPriority w:val="99"/>
    <w:rsid w:val="008C4F4E"/>
    <w:pPr>
      <w:widowControl w:val="0"/>
      <w:suppressAutoHyphens/>
    </w:pPr>
    <w:rPr>
      <w:rFonts w:ascii="Thorndale" w:hAnsi="Thorndale"/>
      <w:color w:val="000000"/>
      <w:sz w:val="24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8C4F4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32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2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D32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321E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FD32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21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3B50-8C6E-4C0C-85DD-4D2D4E1E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Gerência de Compras</cp:lastModifiedBy>
  <cp:revision>9</cp:revision>
  <dcterms:created xsi:type="dcterms:W3CDTF">2016-03-11T17:40:00Z</dcterms:created>
  <dcterms:modified xsi:type="dcterms:W3CDTF">2017-08-14T18:47:00Z</dcterms:modified>
</cp:coreProperties>
</file>