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BE" w:rsidRDefault="001847BE" w:rsidP="001847BE">
      <w:pPr>
        <w:pStyle w:val="western"/>
        <w:spacing w:after="0" w:line="240" w:lineRule="auto"/>
      </w:pPr>
    </w:p>
    <w:p w:rsidR="001847BE" w:rsidRDefault="001847BE" w:rsidP="001847BE">
      <w:pPr>
        <w:pStyle w:val="western"/>
        <w:spacing w:after="0" w:line="240" w:lineRule="auto"/>
        <w:jc w:val="center"/>
      </w:pPr>
      <w:r>
        <w:rPr>
          <w:rFonts w:ascii="Trebuchet MS" w:hAnsi="Trebuchet MS"/>
          <w:b/>
          <w:bCs/>
          <w:sz w:val="24"/>
          <w:szCs w:val="24"/>
          <w:u w:val="single"/>
        </w:rPr>
        <w:t>SELEÇÃO SIMPLIFICADA PARA PROFESSOR SUBSTITUTO</w:t>
      </w:r>
    </w:p>
    <w:p w:rsidR="001847BE" w:rsidRPr="001847BE" w:rsidRDefault="001847BE" w:rsidP="001847BE">
      <w:pPr>
        <w:pStyle w:val="western"/>
        <w:spacing w:after="0" w:line="360" w:lineRule="auto"/>
        <w:jc w:val="center"/>
        <w:rPr>
          <w:sz w:val="18"/>
          <w:szCs w:val="18"/>
        </w:rPr>
      </w:pPr>
      <w:r w:rsidRPr="001847BE">
        <w:rPr>
          <w:sz w:val="18"/>
          <w:szCs w:val="18"/>
        </w:rPr>
        <w:t>EDITAL Nº 91, DE 30 DE NOVEMBRO DE 2017, PUBLICADO NO D.O.U. Nº 230, DE 01 DE DEZEMBRO DE 2017</w:t>
      </w:r>
    </w:p>
    <w:p w:rsidR="001847BE" w:rsidRDefault="001847BE" w:rsidP="001847BE">
      <w:pPr>
        <w:pStyle w:val="western"/>
        <w:spacing w:after="0" w:line="360" w:lineRule="auto"/>
        <w:jc w:val="center"/>
      </w:pPr>
      <w:r>
        <w:rPr>
          <w:rFonts w:ascii="Trebuchet MS" w:hAnsi="Trebuchet MS"/>
          <w:b/>
          <w:bCs/>
          <w:sz w:val="24"/>
          <w:szCs w:val="24"/>
        </w:rPr>
        <w:t>Área: Criação Publicitária</w:t>
      </w:r>
    </w:p>
    <w:p w:rsidR="001847BE" w:rsidRPr="001847BE" w:rsidRDefault="001847BE" w:rsidP="001847BE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1847B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  <w:t>CRONOGRAMA DO CONCURSO</w:t>
      </w:r>
    </w:p>
    <w:p w:rsidR="001847BE" w:rsidRPr="001847BE" w:rsidRDefault="001847BE" w:rsidP="001847BE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111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3242"/>
      </w:tblGrid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DATAS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Atividades e Etapas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Observações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04/12 à 13/12/17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Período de inscrições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18/12/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2017 - 1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Divulgação das inscrições homologadas e das comissões examinadoras 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Porta da Secretaria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/2017 Até</w:t>
            </w:r>
            <w:proofErr w:type="gramEnd"/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PRAZO RECURSAL (INSCRIÇÕES)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16/01/2018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- 9h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E40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– 14h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Sorteio do ponto da Prova escrita; realização da Prova escrita.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Sorteio do Ponto da prova didática (1º grupo)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17/01/2018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- 9h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/2017 – 14h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Sorteio do Ponto da prova didática (2º grupo)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Realização da prova didática (1º grupo)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1847BE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E40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– 9h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E40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– 9h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Sorteio do Ponto da prova didática (3º grupo) – Caso haja </w:t>
            </w:r>
          </w:p>
          <w:p w:rsidR="001847BE" w:rsidRPr="001847BE" w:rsidRDefault="001847BE" w:rsidP="001847BE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Realização da prova didática (2º grupo)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7BE" w:rsidRPr="001847BE" w:rsidRDefault="001847BE" w:rsidP="001847B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E40A17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/07/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– 9h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Realização da prova didática (3º grupo) – Caso haja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Sala do Departamento de Comunicação Social - CAC</w:t>
            </w:r>
          </w:p>
        </w:tc>
      </w:tr>
      <w:tr w:rsidR="00E40A17" w:rsidRPr="001847BE" w:rsidTr="001847BE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Análise dos títulos pela Comissão Examinadora.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E40A17" w:rsidRPr="001847BE" w:rsidTr="00E40A17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2018 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–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Divulgação do resultado final do concurso em sessão pública.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17" w:rsidRPr="001847BE" w:rsidRDefault="00E40A17" w:rsidP="00E40A17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  <w:tr w:rsidR="00370299" w:rsidRPr="001847BE" w:rsidTr="00E40A17">
        <w:trPr>
          <w:tblCellSpacing w:w="0" w:type="dxa"/>
          <w:jc w:val="center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70299" w:rsidRPr="001847BE" w:rsidRDefault="00370299" w:rsidP="00370299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2018 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–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184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70299" w:rsidRPr="001847BE" w:rsidRDefault="00370299" w:rsidP="00370299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Prazo máximo para interposição de recurso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99" w:rsidRPr="001847BE" w:rsidRDefault="00370299" w:rsidP="00370299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84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do Departamento de Comunicação Social - CAC</w:t>
            </w:r>
          </w:p>
        </w:tc>
      </w:tr>
    </w:tbl>
    <w:p w:rsidR="001847BE" w:rsidRPr="001847BE" w:rsidRDefault="001847BE" w:rsidP="001847BE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302A51" w:rsidRDefault="00302A51"/>
    <w:sectPr w:rsidR="00302A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48" w:rsidRDefault="000A0E48" w:rsidP="001847BE">
      <w:pPr>
        <w:spacing w:after="0" w:line="240" w:lineRule="auto"/>
      </w:pPr>
      <w:r>
        <w:separator/>
      </w:r>
    </w:p>
  </w:endnote>
  <w:endnote w:type="continuationSeparator" w:id="0">
    <w:p w:rsidR="000A0E48" w:rsidRDefault="000A0E48" w:rsidP="001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48" w:rsidRDefault="000A0E48" w:rsidP="001847BE">
      <w:pPr>
        <w:spacing w:after="0" w:line="240" w:lineRule="auto"/>
      </w:pPr>
      <w:r>
        <w:separator/>
      </w:r>
    </w:p>
  </w:footnote>
  <w:footnote w:type="continuationSeparator" w:id="0">
    <w:p w:rsidR="000A0E48" w:rsidRDefault="000A0E48" w:rsidP="0018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E" w:rsidRPr="001847BE" w:rsidRDefault="001847BE" w:rsidP="001847BE">
    <w:pPr>
      <w:pStyle w:val="Cabealho"/>
    </w:pPr>
    <w:r w:rsidRPr="001847BE">
      <w:rPr>
        <w:noProof/>
      </w:rPr>
      <w:drawing>
        <wp:anchor distT="0" distB="0" distL="114300" distR="114300" simplePos="0" relativeHeight="251658240" behindDoc="0" locked="0" layoutInCell="1" allowOverlap="1" wp14:anchorId="1A89F68B">
          <wp:simplePos x="0" y="0"/>
          <wp:positionH relativeFrom="column">
            <wp:posOffset>-778593</wp:posOffset>
          </wp:positionH>
          <wp:positionV relativeFrom="paragraph">
            <wp:posOffset>-370536</wp:posOffset>
          </wp:positionV>
          <wp:extent cx="1264258" cy="879818"/>
          <wp:effectExtent l="0" t="0" r="0" b="0"/>
          <wp:wrapThrough wrapText="bothSides">
            <wp:wrapPolygon edited="0">
              <wp:start x="0" y="0"/>
              <wp:lineTo x="0" y="21054"/>
              <wp:lineTo x="21166" y="21054"/>
              <wp:lineTo x="2116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58" cy="87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BE"/>
    <w:rsid w:val="000A0E48"/>
    <w:rsid w:val="001847BE"/>
    <w:rsid w:val="001E4112"/>
    <w:rsid w:val="00302A51"/>
    <w:rsid w:val="00370299"/>
    <w:rsid w:val="00E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01B7"/>
  <w15:chartTrackingRefBased/>
  <w15:docId w15:val="{E9E27E74-2B1F-4023-BE3E-73D7B56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847B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4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7BE"/>
  </w:style>
  <w:style w:type="paragraph" w:styleId="Rodap">
    <w:name w:val="footer"/>
    <w:basedOn w:val="Normal"/>
    <w:link w:val="RodapChar"/>
    <w:uiPriority w:val="99"/>
    <w:unhideWhenUsed/>
    <w:rsid w:val="00184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.</dc:creator>
  <cp:keywords/>
  <dc:description/>
  <cp:lastModifiedBy>Flávio .</cp:lastModifiedBy>
  <cp:revision>2</cp:revision>
  <dcterms:created xsi:type="dcterms:W3CDTF">2017-12-18T14:59:00Z</dcterms:created>
  <dcterms:modified xsi:type="dcterms:W3CDTF">2017-12-18T15:19:00Z</dcterms:modified>
</cp:coreProperties>
</file>