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PRODUÇÃO SUSTENTÁVEL DE BIOCOMBUSTÍVEIS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Biomassa: Tecnologias e aspectos ambientais</w:t>
              <w:br/>
              <w:t>2.</w:t>
              <w:tab/>
              <w:t>Balanços de energia e emissão nos sistemas de produção de biomassa</w:t>
              <w:br/>
              <w:t>3.</w:t>
              <w:tab/>
              <w:t xml:space="preserve">Estudos de casos sobre análise do ciclo de vida na produção de biocombustíveis </w:t>
              <w:br/>
              <w:t>4.</w:t>
              <w:tab/>
              <w:t>Políticas públicas para produção de biocombustíveis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Goswami, Y. (Editor), (2005),  Advances in Solar Energy, Vol. 16, American Solar Energy Society</w:t>
              <w:br/>
              <w:br/>
              <w:t>2.Rabl. A., Active Solar Collectors and  their Application, Oxford University Press</w:t>
              <w:br/>
              <w:br/>
              <w:t>2.   Artigos Selecionados do Journal of Solar Energy (Pergamon Press ), Journal of Solar Energy Engineering (ASME).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