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02" w:rsidRDefault="00ED0002" w:rsidP="00ED0002">
      <w:pPr>
        <w:pStyle w:val="Ttulo1"/>
        <w:spacing w:before="126"/>
        <w:ind w:left="2964" w:firstLine="0"/>
        <w:rPr>
          <w:rFonts w:ascii="Arial" w:hAnsi="Arial" w:cs="Arial"/>
          <w:b w:val="0"/>
        </w:rPr>
      </w:pPr>
      <w:bookmarkStart w:id="0" w:name="_GoBack"/>
      <w:r w:rsidRPr="00B80183">
        <w:rPr>
          <w:rFonts w:ascii="Arial" w:hAnsi="Arial" w:cs="Arial"/>
          <w:b w:val="0"/>
        </w:rPr>
        <w:t>FICHA PARA ANÁLISE DO CURRÍCULO</w:t>
      </w:r>
    </w:p>
    <w:bookmarkEnd w:id="0"/>
    <w:p w:rsidR="00ED0002" w:rsidRPr="00B80183" w:rsidRDefault="00ED0002" w:rsidP="00ED0002">
      <w:pPr>
        <w:pStyle w:val="Ttulo1"/>
        <w:spacing w:before="126"/>
        <w:ind w:left="2964" w:firstLine="0"/>
        <w:rPr>
          <w:rFonts w:ascii="Arial" w:hAnsi="Arial" w:cs="Arial"/>
          <w:b w:val="0"/>
        </w:rPr>
      </w:pPr>
    </w:p>
    <w:tbl>
      <w:tblPr>
        <w:tblStyle w:val="TableNormal"/>
        <w:tblW w:w="919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9"/>
        <w:gridCol w:w="1361"/>
        <w:gridCol w:w="1191"/>
      </w:tblGrid>
      <w:tr w:rsidR="00ED0002" w:rsidRPr="00B80183" w:rsidTr="005E5D2E">
        <w:trPr>
          <w:trHeight w:val="1075"/>
        </w:trPr>
        <w:tc>
          <w:tcPr>
            <w:tcW w:w="6639" w:type="dxa"/>
            <w:shd w:val="clear" w:color="auto" w:fill="E6E6E6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lang w:val="pt-BR"/>
              </w:rPr>
            </w:pPr>
            <w:r w:rsidRPr="006533CF">
              <w:rPr>
                <w:w w:val="105"/>
                <w:lang w:val="pt-BR"/>
              </w:rPr>
              <w:t xml:space="preserve">ANÁLISE DE CURRÍCULO DOS/AS CANDIDATOS/AS AO CURSO DE </w:t>
            </w:r>
            <w:r w:rsidRPr="006533CF">
              <w:rPr>
                <w:sz w:val="42"/>
                <w:szCs w:val="42"/>
                <w:lang w:val="pt-BR"/>
              </w:rPr>
              <w:t>MESTRADO</w:t>
            </w:r>
          </w:p>
        </w:tc>
        <w:tc>
          <w:tcPr>
            <w:tcW w:w="1361" w:type="dxa"/>
            <w:shd w:val="clear" w:color="auto" w:fill="E6E6E6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lang w:val="pt-BR"/>
              </w:rPr>
            </w:pPr>
            <w:r w:rsidRPr="006533CF">
              <w:rPr>
                <w:w w:val="105"/>
                <w:lang w:val="pt-BR"/>
              </w:rPr>
              <w:t xml:space="preserve">Nº do </w:t>
            </w:r>
            <w:r w:rsidRPr="006533CF">
              <w:rPr>
                <w:lang w:val="pt-BR"/>
              </w:rPr>
              <w:t xml:space="preserve">documento </w:t>
            </w:r>
            <w:r w:rsidRPr="006533CF">
              <w:rPr>
                <w:w w:val="105"/>
                <w:lang w:val="pt-BR"/>
              </w:rPr>
              <w:t xml:space="preserve">anexo ao </w:t>
            </w:r>
            <w:r w:rsidRPr="006533CF">
              <w:rPr>
                <w:lang w:val="pt-BR"/>
              </w:rPr>
              <w:t>Currículo</w:t>
            </w:r>
          </w:p>
        </w:tc>
        <w:tc>
          <w:tcPr>
            <w:tcW w:w="119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</w:pPr>
            <w:proofErr w:type="spellStart"/>
            <w:r w:rsidRPr="00B80183">
              <w:rPr>
                <w:w w:val="105"/>
              </w:rPr>
              <w:t>Uso</w:t>
            </w:r>
            <w:proofErr w:type="spellEnd"/>
            <w:r w:rsidRPr="00B80183">
              <w:rPr>
                <w:w w:val="105"/>
              </w:rPr>
              <w:t xml:space="preserve"> da </w:t>
            </w:r>
            <w:proofErr w:type="spellStart"/>
            <w:r w:rsidRPr="00B80183">
              <w:t>comissão</w:t>
            </w:r>
            <w:proofErr w:type="spellEnd"/>
          </w:p>
        </w:tc>
      </w:tr>
      <w:tr w:rsidR="00ED0002" w:rsidRPr="00B80183" w:rsidTr="005E5D2E">
        <w:trPr>
          <w:trHeight w:val="290"/>
        </w:trPr>
        <w:tc>
          <w:tcPr>
            <w:tcW w:w="6639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B80183">
              <w:rPr>
                <w:w w:val="105"/>
                <w:sz w:val="20"/>
                <w:szCs w:val="20"/>
              </w:rPr>
              <w:t>FORMAÇÃO ACADÊMICA (Peso 2):</w:t>
            </w:r>
          </w:p>
        </w:tc>
        <w:tc>
          <w:tcPr>
            <w:tcW w:w="136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Média do Histórico Escolar na graduação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292"/>
        </w:trPr>
        <w:tc>
          <w:tcPr>
            <w:tcW w:w="6639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proofErr w:type="spellStart"/>
            <w:r w:rsidRPr="00B80183">
              <w:rPr>
                <w:sz w:val="20"/>
                <w:szCs w:val="20"/>
              </w:rPr>
              <w:t>Monitoria</w:t>
            </w:r>
            <w:proofErr w:type="spellEnd"/>
            <w:r w:rsidRPr="00B80183">
              <w:rPr>
                <w:sz w:val="20"/>
                <w:szCs w:val="20"/>
              </w:rPr>
              <w:t xml:space="preserve"> (0,5 </w:t>
            </w:r>
            <w:proofErr w:type="spellStart"/>
            <w:r w:rsidRPr="00B80183">
              <w:rPr>
                <w:sz w:val="20"/>
                <w:szCs w:val="20"/>
              </w:rPr>
              <w:t>por</w:t>
            </w:r>
            <w:proofErr w:type="spellEnd"/>
            <w:r w:rsidRPr="00B80183">
              <w:rPr>
                <w:sz w:val="20"/>
                <w:szCs w:val="20"/>
              </w:rPr>
              <w:t xml:space="preserve"> </w:t>
            </w:r>
            <w:proofErr w:type="spellStart"/>
            <w:r w:rsidRPr="00B80183">
              <w:rPr>
                <w:sz w:val="20"/>
                <w:szCs w:val="20"/>
              </w:rPr>
              <w:t>semestre</w:t>
            </w:r>
            <w:proofErr w:type="spellEnd"/>
            <w:r w:rsidRPr="00B80183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rPr>
          <w:trHeight w:val="297"/>
        </w:trPr>
        <w:tc>
          <w:tcPr>
            <w:tcW w:w="6639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B80183">
              <w:rPr>
                <w:sz w:val="20"/>
                <w:szCs w:val="20"/>
              </w:rPr>
              <w:t xml:space="preserve">PET (0,5 </w:t>
            </w:r>
            <w:proofErr w:type="spellStart"/>
            <w:r w:rsidRPr="00B80183">
              <w:rPr>
                <w:sz w:val="20"/>
                <w:szCs w:val="20"/>
              </w:rPr>
              <w:t>por</w:t>
            </w:r>
            <w:proofErr w:type="spellEnd"/>
            <w:r w:rsidRPr="00B80183">
              <w:rPr>
                <w:sz w:val="20"/>
                <w:szCs w:val="20"/>
              </w:rPr>
              <w:t xml:space="preserve"> </w:t>
            </w:r>
            <w:proofErr w:type="spellStart"/>
            <w:r w:rsidRPr="00B80183">
              <w:rPr>
                <w:sz w:val="20"/>
                <w:szCs w:val="20"/>
              </w:rPr>
              <w:t>semestre</w:t>
            </w:r>
            <w:proofErr w:type="spellEnd"/>
            <w:r w:rsidRPr="00B80183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rPr>
          <w:trHeight w:val="53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Residência na área do Programa e/ou áreas afins, em instituição credenciada pelo 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MEC</w:t>
            </w:r>
            <w:proofErr w:type="gramEnd"/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Especialização na área do Programa por instituição credenciada pelo MEC (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mínimo 360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horas/aula)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Especialização em outras áreas por instituição credenciada pelo MEC (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mínimo 360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horas/aula)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292"/>
        </w:trPr>
        <w:tc>
          <w:tcPr>
            <w:tcW w:w="6639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B80183">
              <w:rPr>
                <w:w w:val="105"/>
                <w:sz w:val="20"/>
                <w:szCs w:val="20"/>
              </w:rPr>
              <w:t>EXPERIÊNCIA PROFISSIONAL (Peso 1):</w:t>
            </w:r>
          </w:p>
        </w:tc>
        <w:tc>
          <w:tcPr>
            <w:tcW w:w="136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rPr>
          <w:trHeight w:val="28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Docência no ensino fundamental e/ou médio (0,25 por semestre)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Docência no ensino superior na área do Programa (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1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533CF">
              <w:rPr>
                <w:sz w:val="20"/>
                <w:szCs w:val="20"/>
                <w:lang w:val="pt-BR"/>
              </w:rPr>
              <w:t>pt</w:t>
            </w:r>
            <w:proofErr w:type="spellEnd"/>
            <w:r w:rsidRPr="006533CF">
              <w:rPr>
                <w:sz w:val="20"/>
                <w:szCs w:val="20"/>
                <w:lang w:val="pt-BR"/>
              </w:rPr>
              <w:t>/ semestre)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Docência no ensino superior em áreas afins ao Programa (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0,5 ponto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por semestre)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535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Outras atividades profissionais na área do Programa (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0,5 ponto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por atividade)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Outras atividades profissionais em áreas afins (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0,5 ponto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por atividade)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Participação em bancas examinadoras (ex.: 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monografia, prática de pesquisa, trabalho</w:t>
            </w:r>
            <w:proofErr w:type="gramEnd"/>
            <w:r w:rsidRPr="006533CF">
              <w:rPr>
                <w:sz w:val="20"/>
                <w:szCs w:val="20"/>
                <w:lang w:val="pt-BR"/>
              </w:rPr>
              <w:t xml:space="preserve"> de conclusão de curso) (0,2 por atividade)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297"/>
        </w:trPr>
        <w:tc>
          <w:tcPr>
            <w:tcW w:w="6639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B80183">
              <w:rPr>
                <w:w w:val="105"/>
                <w:sz w:val="20"/>
                <w:szCs w:val="20"/>
              </w:rPr>
              <w:t>ATIVIDADES DE PESQUISA (Peso 3):</w:t>
            </w:r>
          </w:p>
        </w:tc>
        <w:tc>
          <w:tcPr>
            <w:tcW w:w="136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E6E6E6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Estágio voluntário institucional, mínimo de 120 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horas</w:t>
            </w:r>
            <w:proofErr w:type="gramEnd"/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Participação formal no Programa Institucional de Iniciação Científica (IC), como bolsista ou voluntário.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rPr>
          <w:trHeight w:val="29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Bolsa de aperfeiçoamento ou similar, concedida por órgão de 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fomento</w:t>
            </w:r>
            <w:proofErr w:type="gramEnd"/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Outras atividades relevantes (ex.: orientação de atividades de pesquisa e monografias) (0,5 por atividade)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Participação, como pesquisador, em projeto de pesquisa aprovado por instituição reconhecida pelo MEC ou órgão de </w:t>
            </w:r>
            <w:proofErr w:type="gramStart"/>
            <w:r w:rsidRPr="006533CF">
              <w:rPr>
                <w:sz w:val="20"/>
                <w:szCs w:val="20"/>
                <w:lang w:val="pt-BR"/>
              </w:rPr>
              <w:t>fomento</w:t>
            </w:r>
            <w:proofErr w:type="gramEnd"/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639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B80183">
              <w:rPr>
                <w:sz w:val="20"/>
                <w:szCs w:val="20"/>
              </w:rPr>
              <w:t>PRODUÇÃO ACADÊMICA (Peso 3):</w:t>
            </w:r>
          </w:p>
        </w:tc>
        <w:tc>
          <w:tcPr>
            <w:tcW w:w="136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Resumos em congressos (0,2 por trabalho)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Trabalhos completos em anais de eventos regionais ou nacionais (0,2 por trabalho)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Trabalhos completos em anais de eventos internacionais (0,3 por trabalho)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Artigo em revista nacional/internacional avaliada no </w:t>
            </w:r>
            <w:proofErr w:type="spellStart"/>
            <w:r w:rsidRPr="006533CF">
              <w:rPr>
                <w:sz w:val="20"/>
                <w:szCs w:val="20"/>
                <w:lang w:val="pt-BR"/>
              </w:rPr>
              <w:t>Qualis</w:t>
            </w:r>
            <w:proofErr w:type="spellEnd"/>
            <w:r w:rsidRPr="006533CF">
              <w:rPr>
                <w:sz w:val="20"/>
                <w:szCs w:val="20"/>
                <w:lang w:val="pt-BR"/>
              </w:rPr>
              <w:t>/CAPES como A e B (em Psicologia e áreas afins) (0,5 por trabalho)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Publicação ou organização de livro em editora com corpo editorial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Capítulos de livro com corpo editorial e ISBN (0,3 por capítulo)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Outras atividades pertinentes (p. ex. prêmios científicos)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6639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  <w:r w:rsidRPr="00B80183">
              <w:rPr>
                <w:sz w:val="20"/>
                <w:szCs w:val="20"/>
              </w:rPr>
              <w:t>ATIVIDADES DE EXTENSÃO (Peso 1)</w:t>
            </w:r>
          </w:p>
        </w:tc>
        <w:tc>
          <w:tcPr>
            <w:tcW w:w="136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ED0002" w:rsidRPr="00B80183" w:rsidRDefault="00ED0002" w:rsidP="005E5D2E">
            <w:pPr>
              <w:pStyle w:val="TableParagraph"/>
              <w:ind w:left="113" w:right="113"/>
              <w:rPr>
                <w:sz w:val="20"/>
                <w:szCs w:val="20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 xml:space="preserve">Participação em projeto de extensão, a </w:t>
            </w:r>
            <w:r w:rsidRPr="006533CF">
              <w:rPr>
                <w:spacing w:val="-8"/>
                <w:sz w:val="20"/>
                <w:szCs w:val="20"/>
                <w:lang w:val="pt-BR"/>
              </w:rPr>
              <w:t xml:space="preserve">partir </w:t>
            </w:r>
            <w:r w:rsidRPr="006533CF">
              <w:rPr>
                <w:spacing w:val="-3"/>
                <w:sz w:val="20"/>
                <w:szCs w:val="20"/>
                <w:lang w:val="pt-BR"/>
              </w:rPr>
              <w:t xml:space="preserve">de </w:t>
            </w:r>
            <w:r w:rsidRPr="006533CF">
              <w:rPr>
                <w:spacing w:val="-8"/>
                <w:sz w:val="20"/>
                <w:szCs w:val="20"/>
                <w:lang w:val="pt-BR"/>
              </w:rPr>
              <w:t xml:space="preserve">processo seletivo </w:t>
            </w:r>
            <w:r w:rsidRPr="006533CF">
              <w:rPr>
                <w:spacing w:val="-3"/>
                <w:sz w:val="20"/>
                <w:szCs w:val="20"/>
                <w:lang w:val="pt-BR"/>
              </w:rPr>
              <w:t>via</w:t>
            </w:r>
            <w:r w:rsidRPr="006533CF">
              <w:rPr>
                <w:spacing w:val="-6"/>
                <w:sz w:val="20"/>
                <w:szCs w:val="20"/>
                <w:lang w:val="pt-BR"/>
              </w:rPr>
              <w:t xml:space="preserve"> Edital.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  <w:tr w:rsidR="00ED0002" w:rsidRPr="00B80183" w:rsidTr="005E5D2E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639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  <w:r w:rsidRPr="006533CF">
              <w:rPr>
                <w:sz w:val="20"/>
                <w:szCs w:val="20"/>
                <w:lang w:val="pt-BR"/>
              </w:rPr>
              <w:t>Participação como voluntário em atividade de extensão registrada.</w:t>
            </w:r>
          </w:p>
        </w:tc>
        <w:tc>
          <w:tcPr>
            <w:tcW w:w="136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  <w:tc>
          <w:tcPr>
            <w:tcW w:w="1191" w:type="dxa"/>
          </w:tcPr>
          <w:p w:rsidR="00ED0002" w:rsidRPr="006533CF" w:rsidRDefault="00ED0002" w:rsidP="005E5D2E">
            <w:pPr>
              <w:pStyle w:val="TableParagraph"/>
              <w:ind w:left="113" w:right="113"/>
              <w:rPr>
                <w:sz w:val="20"/>
                <w:szCs w:val="20"/>
                <w:lang w:val="pt-BR"/>
              </w:rPr>
            </w:pPr>
          </w:p>
        </w:tc>
      </w:tr>
    </w:tbl>
    <w:p w:rsidR="00ED0002" w:rsidRPr="00B80183" w:rsidRDefault="00ED0002" w:rsidP="00ED0002">
      <w:pPr>
        <w:pStyle w:val="Corpodetexto"/>
        <w:rPr>
          <w:sz w:val="26"/>
        </w:rPr>
      </w:pPr>
    </w:p>
    <w:p w:rsidR="00297818" w:rsidRDefault="00297818" w:rsidP="00ED0002">
      <w:pPr>
        <w:pStyle w:val="Ttulo1"/>
        <w:spacing w:before="126"/>
        <w:ind w:left="2964" w:firstLine="0"/>
      </w:pPr>
    </w:p>
    <w:sectPr w:rsidR="00297818" w:rsidSect="00C20E93">
      <w:headerReference w:type="default" r:id="rId5"/>
      <w:pgSz w:w="11900" w:h="16840"/>
      <w:pgMar w:top="1060" w:right="960" w:bottom="280" w:left="920" w:header="671" w:footer="0" w:gutter="0"/>
      <w:pgNumType w:start="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FD" w:rsidRPr="00C20E93" w:rsidRDefault="00ED0002" w:rsidP="00C20E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02"/>
    <w:rsid w:val="00297818"/>
    <w:rsid w:val="00E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00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D0002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D0002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D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000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D0002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D0002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D00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002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00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ED0002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D0002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ED00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000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D0002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ED0002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D00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00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2019-07-31T12:50:00Z</dcterms:created>
  <dcterms:modified xsi:type="dcterms:W3CDTF">2019-07-31T12:52:00Z</dcterms:modified>
</cp:coreProperties>
</file>