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Style w:val="Forte"/>
          <w:rFonts w:ascii="Trebuchet MS" w:hAnsi="Trebuchet MS"/>
          <w:color w:val="333333"/>
          <w:sz w:val="17"/>
          <w:szCs w:val="17"/>
        </w:rPr>
        <w:t>Orientações para aluno especial (ME/DO)</w:t>
      </w:r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 </w:t>
      </w:r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 xml:space="preserve">No período de matrículas, </w:t>
      </w:r>
      <w:r>
        <w:rPr>
          <w:rFonts w:ascii="Trebuchet MS" w:hAnsi="Trebuchet MS"/>
          <w:color w:val="707173"/>
          <w:sz w:val="17"/>
          <w:szCs w:val="17"/>
        </w:rPr>
        <w:t>os (</w:t>
      </w:r>
      <w:r>
        <w:rPr>
          <w:rFonts w:ascii="Trebuchet MS" w:hAnsi="Trebuchet MS"/>
          <w:color w:val="707173"/>
          <w:sz w:val="17"/>
          <w:szCs w:val="17"/>
        </w:rPr>
        <w:t xml:space="preserve">as) </w:t>
      </w:r>
      <w:r>
        <w:rPr>
          <w:rFonts w:ascii="Trebuchet MS" w:hAnsi="Trebuchet MS"/>
          <w:color w:val="707173"/>
          <w:sz w:val="17"/>
          <w:szCs w:val="17"/>
        </w:rPr>
        <w:t>interessados (</w:t>
      </w:r>
      <w:r>
        <w:rPr>
          <w:rFonts w:ascii="Trebuchet MS" w:hAnsi="Trebuchet MS"/>
          <w:color w:val="707173"/>
          <w:sz w:val="17"/>
          <w:szCs w:val="17"/>
        </w:rPr>
        <w:t xml:space="preserve">as) em cursar disciplinas como </w:t>
      </w:r>
      <w:r>
        <w:rPr>
          <w:rFonts w:ascii="Trebuchet MS" w:hAnsi="Trebuchet MS"/>
          <w:color w:val="707173"/>
          <w:sz w:val="17"/>
          <w:szCs w:val="17"/>
        </w:rPr>
        <w:t>aluno (</w:t>
      </w:r>
      <w:r>
        <w:rPr>
          <w:rFonts w:ascii="Trebuchet MS" w:hAnsi="Trebuchet MS"/>
          <w:color w:val="707173"/>
          <w:sz w:val="17"/>
          <w:szCs w:val="17"/>
        </w:rPr>
        <w:t xml:space="preserve">a) especial </w:t>
      </w:r>
      <w:proofErr w:type="gramStart"/>
      <w:r>
        <w:rPr>
          <w:rFonts w:ascii="Trebuchet MS" w:hAnsi="Trebuchet MS"/>
          <w:color w:val="707173"/>
          <w:sz w:val="17"/>
          <w:szCs w:val="17"/>
        </w:rPr>
        <w:t>devem realizar</w:t>
      </w:r>
      <w:proofErr w:type="gramEnd"/>
      <w:r>
        <w:rPr>
          <w:rFonts w:ascii="Trebuchet MS" w:hAnsi="Trebuchet MS"/>
          <w:color w:val="707173"/>
          <w:sz w:val="17"/>
          <w:szCs w:val="17"/>
        </w:rPr>
        <w:t xml:space="preserve"> inscrição na secretaria do PPGFIL (15º andar - CFCH), apresentando os seguintes documentos:</w:t>
      </w:r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Cópia do RG</w:t>
      </w:r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Cópia do CPF</w:t>
      </w:r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Cópia do comprovante da última votação ou Certidão de Quitação Eleitoral</w:t>
      </w:r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Cópia do diploma da graduação (ME) ou cópia do diploma do mestrado (DO)</w:t>
      </w:r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Cópia do histórico da graduação (ME) ou cópia do histórico do mestrado (DO)</w:t>
      </w:r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Currículo </w:t>
      </w:r>
      <w:proofErr w:type="gramStart"/>
      <w:r>
        <w:rPr>
          <w:rStyle w:val="nfase"/>
          <w:rFonts w:ascii="Trebuchet MS" w:hAnsi="Trebuchet MS"/>
          <w:color w:val="707173"/>
          <w:sz w:val="17"/>
          <w:szCs w:val="17"/>
        </w:rPr>
        <w:t>lattes</w:t>
      </w:r>
      <w:proofErr w:type="gramEnd"/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 </w:t>
      </w:r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Após a inscrição, o professor responsável pela disciplina julgará se o interessado está apto ou não. Caso seja aprovado, o interessado deverá realizar o pagamento da GRU</w:t>
      </w:r>
      <w:r>
        <w:rPr>
          <w:rFonts w:ascii="Trebuchet MS" w:hAnsi="Trebuchet MS"/>
          <w:color w:val="707173"/>
          <w:sz w:val="17"/>
          <w:szCs w:val="17"/>
        </w:rPr>
        <w:t xml:space="preserve"> (ver página seguinte)</w:t>
      </w:r>
      <w:r>
        <w:rPr>
          <w:rFonts w:ascii="Trebuchet MS" w:hAnsi="Trebuchet MS"/>
          <w:color w:val="707173"/>
          <w:sz w:val="17"/>
          <w:szCs w:val="17"/>
        </w:rPr>
        <w:t>.</w:t>
      </w:r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Style w:val="Forte"/>
          <w:rFonts w:ascii="Trebuchet MS" w:hAnsi="Trebuchet MS"/>
          <w:color w:val="333333"/>
          <w:sz w:val="17"/>
          <w:szCs w:val="17"/>
        </w:rPr>
        <w:t>Atenção</w:t>
      </w:r>
      <w:r>
        <w:rPr>
          <w:rFonts w:ascii="Trebuchet MS" w:hAnsi="Trebuchet MS"/>
          <w:color w:val="707173"/>
          <w:sz w:val="17"/>
          <w:szCs w:val="17"/>
        </w:rPr>
        <w:t>: os alunos especiais só podem se inscrever em até duas (2) disciplinas</w:t>
      </w:r>
      <w:r>
        <w:rPr>
          <w:rFonts w:ascii="Trebuchet MS" w:hAnsi="Trebuchet MS"/>
          <w:color w:val="707173"/>
          <w:sz w:val="17"/>
          <w:szCs w:val="17"/>
        </w:rPr>
        <w:t>, eletivas</w:t>
      </w:r>
      <w:r>
        <w:rPr>
          <w:rFonts w:ascii="Trebuchet MS" w:hAnsi="Trebuchet MS"/>
          <w:color w:val="707173"/>
          <w:sz w:val="17"/>
          <w:szCs w:val="17"/>
        </w:rPr>
        <w:t>.</w:t>
      </w:r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Taxa de inscrição no valor de R$ 30,00 (Resolução nº -1/2012, conforme Recomendação nº 20/2012/2º OTC/PRPE do Ministério Público Federal).</w:t>
      </w:r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 </w:t>
      </w:r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 </w:t>
      </w:r>
    </w:p>
    <w:p w:rsidR="0046656A" w:rsidRPr="00DD5042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b/>
          <w:sz w:val="17"/>
          <w:szCs w:val="17"/>
        </w:rPr>
      </w:pPr>
      <w:r w:rsidRPr="00DD5042">
        <w:rPr>
          <w:rFonts w:ascii="Trebuchet MS" w:hAnsi="Trebuchet MS"/>
          <w:b/>
          <w:bCs/>
          <w:sz w:val="17"/>
          <w:szCs w:val="17"/>
        </w:rPr>
        <w:t>Orientações para aluno regular de outra pós-graduação (ME/DO)</w:t>
      </w:r>
      <w:bookmarkStart w:id="0" w:name="_GoBack"/>
      <w:bookmarkEnd w:id="0"/>
    </w:p>
    <w:p w:rsidR="0046656A" w:rsidRDefault="0046656A" w:rsidP="0046656A">
      <w:pPr>
        <w:pStyle w:val="NormalWeb"/>
        <w:shd w:val="clear" w:color="auto" w:fill="F8F8F8"/>
        <w:spacing w:before="0" w:beforeAutospacing="0" w:after="270" w:afterAutospacing="0" w:line="312" w:lineRule="atLeast"/>
        <w:jc w:val="both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 xml:space="preserve">Os alunos de outras pós-graduações interessados na matrícula em disciplinas do </w:t>
      </w:r>
      <w:proofErr w:type="gramStart"/>
      <w:r>
        <w:rPr>
          <w:rFonts w:ascii="Trebuchet MS" w:hAnsi="Trebuchet MS"/>
          <w:color w:val="707173"/>
          <w:sz w:val="17"/>
          <w:szCs w:val="17"/>
        </w:rPr>
        <w:t>PPGFIL</w:t>
      </w:r>
      <w:r w:rsidR="00DD5042">
        <w:rPr>
          <w:rFonts w:ascii="Trebuchet MS" w:hAnsi="Trebuchet MS"/>
          <w:color w:val="707173"/>
          <w:sz w:val="17"/>
          <w:szCs w:val="17"/>
        </w:rPr>
        <w:t>(</w:t>
      </w:r>
      <w:proofErr w:type="gramEnd"/>
      <w:r w:rsidR="00DD5042">
        <w:rPr>
          <w:rFonts w:ascii="Trebuchet MS" w:hAnsi="Trebuchet MS"/>
          <w:color w:val="707173"/>
          <w:sz w:val="17"/>
          <w:szCs w:val="17"/>
        </w:rPr>
        <w:t>eletivas)</w:t>
      </w:r>
      <w:r>
        <w:rPr>
          <w:rFonts w:ascii="Trebuchet MS" w:hAnsi="Trebuchet MS"/>
          <w:color w:val="707173"/>
          <w:sz w:val="17"/>
          <w:szCs w:val="17"/>
        </w:rPr>
        <w:t xml:space="preserve"> devem se apresentar à secretaria do PPGFIL, durante o período de Matrícula do </w:t>
      </w:r>
      <w:proofErr w:type="spellStart"/>
      <w:r>
        <w:rPr>
          <w:rFonts w:ascii="Trebuchet MS" w:hAnsi="Trebuchet MS"/>
          <w:color w:val="707173"/>
          <w:sz w:val="17"/>
          <w:szCs w:val="17"/>
        </w:rPr>
        <w:t>sig</w:t>
      </w:r>
      <w:proofErr w:type="spellEnd"/>
      <w:r>
        <w:rPr>
          <w:rFonts w:ascii="Trebuchet MS" w:hAnsi="Trebuchet MS"/>
          <w:color w:val="707173"/>
          <w:sz w:val="17"/>
          <w:szCs w:val="17"/>
        </w:rPr>
        <w:t>@, com a declaração de vínculo da pós-graduação de origem e requerimento dirigido ao coordenador do curso de Mestrado em Filosofia para abertura de vaga na(s) disciplina(s) solicitada(s).</w:t>
      </w:r>
    </w:p>
    <w:p w:rsidR="00771232" w:rsidRDefault="00771232"/>
    <w:p w:rsidR="00DD5042" w:rsidRDefault="00DD5042"/>
    <w:p w:rsidR="00DD5042" w:rsidRDefault="00DD5042"/>
    <w:p w:rsidR="00DD5042" w:rsidRDefault="00DD5042"/>
    <w:p w:rsidR="00DD5042" w:rsidRDefault="00DD5042" w:rsidP="00DD5042">
      <w:pPr>
        <w:pStyle w:val="NormalWeb"/>
        <w:shd w:val="clear" w:color="auto" w:fill="F8F8F8"/>
        <w:spacing w:before="0" w:beforeAutospacing="0" w:after="270" w:afterAutospacing="0" w:line="312" w:lineRule="atLeast"/>
        <w:jc w:val="center"/>
        <w:rPr>
          <w:rFonts w:ascii="Trebuchet MS" w:hAnsi="Trebuchet MS"/>
          <w:color w:val="707173"/>
          <w:sz w:val="17"/>
          <w:szCs w:val="17"/>
        </w:rPr>
      </w:pPr>
      <w:r>
        <w:rPr>
          <w:rStyle w:val="Forte"/>
          <w:rFonts w:ascii="Trebuchet MS" w:hAnsi="Trebuchet MS"/>
          <w:color w:val="333333"/>
          <w:sz w:val="17"/>
          <w:szCs w:val="17"/>
        </w:rPr>
        <w:lastRenderedPageBreak/>
        <w:t>Instruções para preenchimento da "Guia de Recolhimento da União - GRU" </w:t>
      </w:r>
    </w:p>
    <w:p w:rsidR="00DD5042" w:rsidRDefault="00DD5042" w:rsidP="00DD5042">
      <w:pPr>
        <w:pStyle w:val="NormalWeb"/>
        <w:shd w:val="clear" w:color="auto" w:fill="F8F8F8"/>
        <w:spacing w:before="0" w:beforeAutospacing="0" w:after="270" w:afterAutospacing="0" w:line="312" w:lineRule="atLeast"/>
        <w:jc w:val="center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Site: www.tesouro.fazenda.gov.br</w:t>
      </w:r>
      <w:r>
        <w:rPr>
          <w:rFonts w:ascii="Trebuchet MS" w:hAnsi="Trebuchet MS"/>
          <w:color w:val="707173"/>
          <w:sz w:val="17"/>
          <w:szCs w:val="17"/>
        </w:rPr>
        <w:br/>
        <w:t>Guia de Recolhimento da união (lado direito do site</w:t>
      </w:r>
      <w:proofErr w:type="gramStart"/>
      <w:r>
        <w:rPr>
          <w:rFonts w:ascii="Trebuchet MS" w:hAnsi="Trebuchet MS"/>
          <w:color w:val="707173"/>
          <w:sz w:val="17"/>
          <w:szCs w:val="17"/>
        </w:rPr>
        <w:t>)</w:t>
      </w:r>
      <w:proofErr w:type="gramEnd"/>
      <w:r>
        <w:rPr>
          <w:rFonts w:ascii="Trebuchet MS" w:hAnsi="Trebuchet MS"/>
          <w:color w:val="707173"/>
          <w:sz w:val="17"/>
          <w:szCs w:val="17"/>
        </w:rPr>
        <w:br/>
        <w:t>Impressão GRU (lado esquerdo do site)</w:t>
      </w:r>
      <w:r>
        <w:rPr>
          <w:rFonts w:ascii="Trebuchet MS" w:hAnsi="Trebuchet MS"/>
          <w:color w:val="707173"/>
          <w:sz w:val="17"/>
          <w:szCs w:val="17"/>
        </w:rPr>
        <w:br/>
        <w:t>Preencher:</w:t>
      </w:r>
      <w:r>
        <w:rPr>
          <w:rFonts w:ascii="Trebuchet MS" w:hAnsi="Trebuchet MS"/>
          <w:color w:val="707173"/>
          <w:sz w:val="17"/>
          <w:szCs w:val="17"/>
        </w:rPr>
        <w:br/>
        <w:t>UG: 153098 - Gestão: 15233 </w:t>
      </w:r>
      <w:r>
        <w:rPr>
          <w:rFonts w:ascii="Trebuchet MS" w:hAnsi="Trebuchet MS"/>
          <w:color w:val="707173"/>
          <w:sz w:val="17"/>
          <w:szCs w:val="17"/>
        </w:rPr>
        <w:br/>
        <w:t>Recolhimento código: 288322 - Avançar</w:t>
      </w:r>
      <w:r>
        <w:rPr>
          <w:rFonts w:ascii="Trebuchet MS" w:hAnsi="Trebuchet MS"/>
          <w:color w:val="707173"/>
          <w:sz w:val="17"/>
          <w:szCs w:val="17"/>
        </w:rPr>
        <w:br/>
        <w:t>N° de referência: 3024</w:t>
      </w:r>
      <w:r>
        <w:rPr>
          <w:rFonts w:ascii="Trebuchet MS" w:hAnsi="Trebuchet MS"/>
          <w:color w:val="707173"/>
          <w:sz w:val="17"/>
          <w:szCs w:val="17"/>
        </w:rPr>
        <w:br/>
        <w:t>Competência: (mês e ano do recolhimento)</w:t>
      </w:r>
      <w:r>
        <w:rPr>
          <w:rFonts w:ascii="Trebuchet MS" w:hAnsi="Trebuchet MS"/>
          <w:color w:val="707173"/>
          <w:sz w:val="17"/>
          <w:szCs w:val="17"/>
        </w:rPr>
        <w:br/>
        <w:t>CNPJ ou CPF do contribuinte: - Nome do contribuinte:</w:t>
      </w:r>
    </w:p>
    <w:p w:rsidR="00DD5042" w:rsidRDefault="00DD5042" w:rsidP="00DD5042">
      <w:pPr>
        <w:pStyle w:val="NormalWeb"/>
        <w:shd w:val="clear" w:color="auto" w:fill="F8F8F8"/>
        <w:spacing w:before="0" w:beforeAutospacing="0" w:after="270" w:afterAutospacing="0" w:line="312" w:lineRule="atLeast"/>
        <w:jc w:val="center"/>
        <w:rPr>
          <w:rFonts w:ascii="Trebuchet MS" w:hAnsi="Trebuchet MS"/>
          <w:color w:val="707173"/>
          <w:sz w:val="17"/>
          <w:szCs w:val="17"/>
        </w:rPr>
      </w:pPr>
      <w:r>
        <w:rPr>
          <w:rFonts w:ascii="Trebuchet MS" w:hAnsi="Trebuchet MS"/>
          <w:color w:val="707173"/>
          <w:sz w:val="17"/>
          <w:szCs w:val="17"/>
        </w:rPr>
        <w:t>Valor principal:</w:t>
      </w:r>
      <w:r>
        <w:rPr>
          <w:rFonts w:ascii="Trebuchet MS" w:hAnsi="Trebuchet MS"/>
          <w:color w:val="707173"/>
          <w:sz w:val="17"/>
          <w:szCs w:val="17"/>
        </w:rPr>
        <w:br/>
        <w:t>Valor total: </w:t>
      </w:r>
      <w:r>
        <w:rPr>
          <w:rFonts w:ascii="Trebuchet MS" w:hAnsi="Trebuchet MS"/>
          <w:color w:val="707173"/>
          <w:sz w:val="17"/>
          <w:szCs w:val="17"/>
        </w:rPr>
        <w:br/>
        <w:t>Emitir GRU</w:t>
      </w:r>
      <w:r>
        <w:rPr>
          <w:rFonts w:ascii="Trebuchet MS" w:hAnsi="Trebuchet MS"/>
          <w:color w:val="707173"/>
          <w:sz w:val="17"/>
          <w:szCs w:val="17"/>
        </w:rPr>
        <w:br/>
        <w:t>Imprimir: qualidade de impressão normal</w:t>
      </w:r>
    </w:p>
    <w:p w:rsidR="00DD5042" w:rsidRDefault="00DD5042"/>
    <w:sectPr w:rsidR="00DD5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6A"/>
    <w:rsid w:val="0046656A"/>
    <w:rsid w:val="00771232"/>
    <w:rsid w:val="00D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656A"/>
    <w:rPr>
      <w:b/>
      <w:bCs/>
    </w:rPr>
  </w:style>
  <w:style w:type="character" w:styleId="nfase">
    <w:name w:val="Emphasis"/>
    <w:basedOn w:val="Fontepargpadro"/>
    <w:uiPriority w:val="20"/>
    <w:qFormat/>
    <w:rsid w:val="004665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656A"/>
    <w:rPr>
      <w:b/>
      <w:bCs/>
    </w:rPr>
  </w:style>
  <w:style w:type="character" w:styleId="nfase">
    <w:name w:val="Emphasis"/>
    <w:basedOn w:val="Fontepargpadro"/>
    <w:uiPriority w:val="20"/>
    <w:qFormat/>
    <w:rsid w:val="004665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PPGFIL2</dc:creator>
  <cp:lastModifiedBy>PPGFIL2</cp:lastModifiedBy>
  <cp:revision>1</cp:revision>
  <dcterms:created xsi:type="dcterms:W3CDTF">2018-01-29T15:36:00Z</dcterms:created>
  <dcterms:modified xsi:type="dcterms:W3CDTF">2018-01-29T16:47:00Z</dcterms:modified>
</cp:coreProperties>
</file>