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7E" w:rsidRDefault="000D517E" w:rsidP="000D517E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ANEXO IV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CONTEÚDO PROGRAMÁTICO E BIBLIOGRAFIA RECOMENDADA</w:t>
      </w:r>
    </w:p>
    <w:p w:rsidR="000D517E" w:rsidRDefault="000D517E" w:rsidP="000D517E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D517E" w:rsidRDefault="000D517E" w:rsidP="000D517E">
      <w:pPr>
        <w:pStyle w:val="Standard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CONTEÚDO PROGRAMÁTICO</w:t>
      </w:r>
    </w:p>
    <w:p w:rsidR="000D517E" w:rsidRDefault="000D517E" w:rsidP="000D517E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D517E" w:rsidRDefault="000D517E" w:rsidP="000D517E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Conceito e organização celular: tipos, forma, tamanhos e estruturas;</w:t>
      </w:r>
    </w:p>
    <w:p w:rsidR="000D517E" w:rsidRDefault="000D517E" w:rsidP="000D517E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Composição química e função da parede celular;</w:t>
      </w:r>
    </w:p>
    <w:p w:rsidR="000D517E" w:rsidRDefault="000D517E" w:rsidP="000D517E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Membrana celular: composição e função;</w:t>
      </w:r>
    </w:p>
    <w:p w:rsidR="000D517E" w:rsidRDefault="000D517E" w:rsidP="000D517E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 papel das macromoléculas: ácidos nucléicos, proteínas, carboidratos e lipídios;</w:t>
      </w:r>
    </w:p>
    <w:p w:rsidR="000D517E" w:rsidRDefault="000D517E" w:rsidP="000D517E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Complexo de Golgi: estrutura, função e secreção celular;</w:t>
      </w:r>
    </w:p>
    <w:p w:rsidR="000D517E" w:rsidRDefault="000D517E" w:rsidP="000D517E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 núcleo celular: organização e envoltório;</w:t>
      </w:r>
    </w:p>
    <w:p w:rsidR="000D517E" w:rsidRDefault="000D517E" w:rsidP="000D517E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Organização funcional das mitocôndrias;</w:t>
      </w:r>
    </w:p>
    <w:p w:rsidR="000D517E" w:rsidRDefault="000D517E" w:rsidP="000D517E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 retículo endoplasmático: ribossomos e síntese proteica;</w:t>
      </w:r>
    </w:p>
    <w:p w:rsidR="000D517E" w:rsidRDefault="000D517E" w:rsidP="000D517E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Digestão celular: endossomos e lisossomos;</w:t>
      </w:r>
    </w:p>
    <w:p w:rsidR="000D517E" w:rsidRDefault="000D517E" w:rsidP="000D517E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Ciclo celular: interfase, mitose e meiose.</w:t>
      </w:r>
    </w:p>
    <w:p w:rsidR="000D517E" w:rsidRDefault="000D517E" w:rsidP="000D517E">
      <w:pPr>
        <w:pStyle w:val="Standard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D517E" w:rsidRDefault="000D517E" w:rsidP="000D517E">
      <w:pPr>
        <w:pStyle w:val="Standard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BIBLIOGRAFIA RECOMENDADA</w:t>
      </w:r>
    </w:p>
    <w:p w:rsidR="000D517E" w:rsidRDefault="000D517E" w:rsidP="000D517E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D517E" w:rsidRDefault="000D517E" w:rsidP="000D517E">
      <w:pPr>
        <w:pStyle w:val="Heading4"/>
        <w:keepNext w:val="0"/>
        <w:numPr>
          <w:ilvl w:val="0"/>
          <w:numId w:val="3"/>
        </w:numPr>
        <w:shd w:val="clear" w:color="auto" w:fill="FFFFFF"/>
        <w:spacing w:before="0"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>Bases da Biologia Celular e Molecular, Robertis, E.D.P., De Robertis Jr, E.M.F. 4ª Edição, Ano: Guanabara 2006.</w:t>
      </w:r>
    </w:p>
    <w:p w:rsidR="000D517E" w:rsidRDefault="000D517E" w:rsidP="000D517E">
      <w:pPr>
        <w:pStyle w:val="Heading4"/>
        <w:keepNext w:val="0"/>
        <w:numPr>
          <w:ilvl w:val="0"/>
          <w:numId w:val="3"/>
        </w:numPr>
        <w:shd w:val="clear" w:color="auto" w:fill="FFFFFF"/>
        <w:spacing w:before="0"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>Biologia Celular e Molecular. Junqueira, L.C.; Carneiro, José. Guanabara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br/>
        <w:t>Edição: 9ª Ano: 2005.</w:t>
      </w:r>
    </w:p>
    <w:p w:rsidR="000D517E" w:rsidRDefault="000D517E" w:rsidP="000D517E">
      <w:pPr>
        <w:pStyle w:val="Heading4"/>
        <w:keepNext w:val="0"/>
        <w:numPr>
          <w:ilvl w:val="0"/>
          <w:numId w:val="3"/>
        </w:numPr>
        <w:shd w:val="clear" w:color="auto" w:fill="FFFFFF"/>
        <w:spacing w:before="0"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Fundamentos da Biologia Celular: Uma Introdução à Biologia Molecular da Célula. </w:t>
      </w:r>
    </w:p>
    <w:p w:rsidR="000D517E" w:rsidRDefault="000D517E" w:rsidP="000D517E">
      <w:pPr>
        <w:pStyle w:val="Heading4"/>
        <w:keepNext w:val="0"/>
        <w:numPr>
          <w:ilvl w:val="0"/>
          <w:numId w:val="3"/>
        </w:numPr>
        <w:shd w:val="clear" w:color="auto" w:fill="FFFFFF"/>
        <w:spacing w:before="0"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 w:val="0"/>
          <w:color w:val="000000" w:themeColor="text1"/>
          <w:sz w:val="24"/>
          <w:szCs w:val="24"/>
          <w:lang w:val="en-US"/>
        </w:rPr>
        <w:t>Alberts</w:t>
      </w:r>
      <w:proofErr w:type="spellEnd"/>
      <w:r>
        <w:rPr>
          <w:rFonts w:ascii="Times New Roman" w:hAnsi="Times New Roman"/>
          <w:b w:val="0"/>
          <w:color w:val="000000" w:themeColor="text1"/>
          <w:sz w:val="24"/>
          <w:szCs w:val="24"/>
          <w:lang w:val="en-US"/>
        </w:rPr>
        <w:t xml:space="preserve"> B.; Bray, D.; Johnson, A.; Lewis, J.; Raff, M.; Roberts, K.; Walter, P.; ARTMED </w:t>
      </w:r>
      <w:proofErr w:type="spellStart"/>
      <w:r>
        <w:rPr>
          <w:rFonts w:ascii="Times New Roman" w:hAnsi="Times New Roman"/>
          <w:b w:val="0"/>
          <w:color w:val="000000" w:themeColor="text1"/>
          <w:sz w:val="24"/>
          <w:szCs w:val="24"/>
          <w:lang w:val="en-US"/>
        </w:rPr>
        <w:t>Editora</w:t>
      </w:r>
      <w:proofErr w:type="spellEnd"/>
      <w:r>
        <w:rPr>
          <w:rFonts w:ascii="Times New Roman" w:hAnsi="Times New Roman"/>
          <w:b w:val="0"/>
          <w:color w:val="000000" w:themeColor="text1"/>
          <w:sz w:val="24"/>
          <w:szCs w:val="24"/>
          <w:lang w:val="en-US"/>
        </w:rPr>
        <w:t>, 2006.</w:t>
      </w:r>
    </w:p>
    <w:p w:rsidR="008730F2" w:rsidRPr="000D517E" w:rsidRDefault="008730F2">
      <w:pPr>
        <w:rPr>
          <w:lang w:val="en-US"/>
        </w:rPr>
      </w:pPr>
      <w:bookmarkStart w:id="0" w:name="_GoBack"/>
      <w:bookmarkEnd w:id="0"/>
    </w:p>
    <w:sectPr w:rsidR="008730F2" w:rsidRPr="000D5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04E"/>
    <w:multiLevelType w:val="multilevel"/>
    <w:tmpl w:val="89D661CA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56F83DC2"/>
    <w:multiLevelType w:val="hybridMultilevel"/>
    <w:tmpl w:val="F39E7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7E"/>
    <w:rsid w:val="000D517E"/>
    <w:rsid w:val="0087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Standard"/>
    <w:next w:val="Standard"/>
    <w:link w:val="Heading4Char"/>
    <w:semiHidden/>
    <w:unhideWhenUsed/>
    <w:qFormat/>
    <w:rsid w:val="000D517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0D517E"/>
    <w:rPr>
      <w:rFonts w:ascii="Calibri" w:eastAsia="Times New Roman" w:hAnsi="Calibri" w:cs="Times New Roman"/>
      <w:b/>
      <w:bCs/>
      <w:kern w:val="3"/>
      <w:sz w:val="28"/>
      <w:szCs w:val="28"/>
      <w:lang w:eastAsia="pt-BR"/>
    </w:rPr>
  </w:style>
  <w:style w:type="paragraph" w:customStyle="1" w:styleId="Standard">
    <w:name w:val="Standard"/>
    <w:rsid w:val="000D517E"/>
    <w:pPr>
      <w:suppressAutoHyphens/>
      <w:autoSpaceDN w:val="0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rsid w:val="000D517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Standard"/>
    <w:next w:val="Standard"/>
    <w:link w:val="Heading4Char"/>
    <w:semiHidden/>
    <w:unhideWhenUsed/>
    <w:qFormat/>
    <w:rsid w:val="000D517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0D517E"/>
    <w:rPr>
      <w:rFonts w:ascii="Calibri" w:eastAsia="Times New Roman" w:hAnsi="Calibri" w:cs="Times New Roman"/>
      <w:b/>
      <w:bCs/>
      <w:kern w:val="3"/>
      <w:sz w:val="28"/>
      <w:szCs w:val="28"/>
      <w:lang w:eastAsia="pt-BR"/>
    </w:rPr>
  </w:style>
  <w:style w:type="paragraph" w:customStyle="1" w:styleId="Standard">
    <w:name w:val="Standard"/>
    <w:rsid w:val="000D517E"/>
    <w:pPr>
      <w:suppressAutoHyphens/>
      <w:autoSpaceDN w:val="0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rsid w:val="000D517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864</Characters>
  <Application>Microsoft Office Word</Application>
  <DocSecurity>0</DocSecurity>
  <Lines>7</Lines>
  <Paragraphs>2</Paragraphs>
  <ScaleCrop>false</ScaleCrop>
  <Company>MMS Inc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</dc:creator>
  <cp:keywords/>
  <dc:description/>
  <cp:lastModifiedBy>Marcelo Silva</cp:lastModifiedBy>
  <cp:revision>1</cp:revision>
  <dcterms:created xsi:type="dcterms:W3CDTF">2019-05-30T18:15:00Z</dcterms:created>
  <dcterms:modified xsi:type="dcterms:W3CDTF">2019-05-30T18:16:00Z</dcterms:modified>
</cp:coreProperties>
</file>