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3F" w:rsidRPr="008167D2" w:rsidRDefault="00672A83" w:rsidP="002E799A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CP048 – Seminário Temático em Ciência Política I: </w:t>
      </w:r>
      <w:r w:rsidR="00440F3F" w:rsidRPr="008167D2">
        <w:rPr>
          <w:rFonts w:ascii="Times New Roman" w:hAnsi="Times New Roman" w:cs="Times New Roman"/>
          <w:sz w:val="24"/>
          <w:szCs w:val="24"/>
        </w:rPr>
        <w:t>Instituições Eleitorais</w:t>
      </w:r>
    </w:p>
    <w:p w:rsidR="002E799A" w:rsidRDefault="002E799A" w:rsidP="002E799A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440F3F" w:rsidRPr="008167D2" w:rsidRDefault="00672A83" w:rsidP="002E799A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Bacharelado em Ciência Política</w:t>
      </w:r>
      <w:r w:rsidR="00440F3F" w:rsidRPr="008167D2">
        <w:rPr>
          <w:rFonts w:ascii="Times New Roman" w:hAnsi="Times New Roman" w:cs="Times New Roman"/>
          <w:sz w:val="24"/>
          <w:szCs w:val="24"/>
        </w:rPr>
        <w:t xml:space="preserve"> - 201</w:t>
      </w:r>
      <w:r w:rsidR="00EA4E23">
        <w:rPr>
          <w:rFonts w:ascii="Times New Roman" w:hAnsi="Times New Roman" w:cs="Times New Roman"/>
          <w:sz w:val="24"/>
          <w:szCs w:val="24"/>
        </w:rPr>
        <w:t>8</w:t>
      </w:r>
      <w:r w:rsidR="00440F3F" w:rsidRPr="008167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0F3F" w:rsidRPr="008167D2">
        <w:rPr>
          <w:rFonts w:ascii="Times New Roman" w:hAnsi="Times New Roman" w:cs="Times New Roman"/>
          <w:sz w:val="24"/>
          <w:szCs w:val="24"/>
        </w:rPr>
        <w:t xml:space="preserve"> - Profa. Gabriela Tarouco</w:t>
      </w:r>
    </w:p>
    <w:p w:rsidR="002E799A" w:rsidRDefault="002E799A" w:rsidP="002E799A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2E799A" w:rsidRDefault="002E799A" w:rsidP="002E799A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799A" w:rsidRDefault="002E799A" w:rsidP="002E79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u w:val="single"/>
        </w:rPr>
      </w:pPr>
    </w:p>
    <w:p w:rsidR="00440F3F" w:rsidRPr="008167D2" w:rsidRDefault="00440F3F" w:rsidP="002E79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8167D2">
        <w:rPr>
          <w:rFonts w:ascii="Times New Roman" w:hAnsi="Times New Roman" w:cs="Times New Roman"/>
          <w:sz w:val="24"/>
          <w:szCs w:val="24"/>
          <w:u w:val="single"/>
        </w:rPr>
        <w:t>Ementa</w:t>
      </w:r>
      <w:r w:rsidRPr="008167D2">
        <w:rPr>
          <w:rFonts w:ascii="Times New Roman" w:hAnsi="Times New Roman" w:cs="Times New Roman"/>
          <w:sz w:val="24"/>
          <w:szCs w:val="24"/>
        </w:rPr>
        <w:t>:</w:t>
      </w:r>
    </w:p>
    <w:p w:rsidR="00440F3F" w:rsidRPr="008167D2" w:rsidRDefault="00440F3F" w:rsidP="002E79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Eleições: democracia, integridade, competitividade. </w:t>
      </w:r>
      <w:r w:rsidR="0017785F">
        <w:rPr>
          <w:rFonts w:ascii="Times New Roman" w:hAnsi="Times New Roman" w:cs="Times New Roman"/>
          <w:sz w:val="24"/>
          <w:szCs w:val="24"/>
        </w:rPr>
        <w:t>Instituições eleitorais: a</w:t>
      </w:r>
      <w:r w:rsidR="00DE4E0C">
        <w:rPr>
          <w:rFonts w:ascii="Times New Roman" w:hAnsi="Times New Roman" w:cs="Times New Roman"/>
          <w:sz w:val="24"/>
          <w:szCs w:val="24"/>
        </w:rPr>
        <w:t>dministração, g</w:t>
      </w:r>
      <w:r w:rsidRPr="008167D2">
        <w:rPr>
          <w:rFonts w:ascii="Times New Roman" w:hAnsi="Times New Roman" w:cs="Times New Roman"/>
          <w:sz w:val="24"/>
          <w:szCs w:val="24"/>
        </w:rPr>
        <w:t xml:space="preserve">overnança </w:t>
      </w:r>
      <w:r w:rsidR="00DE4E0C">
        <w:rPr>
          <w:rFonts w:ascii="Times New Roman" w:hAnsi="Times New Roman" w:cs="Times New Roman"/>
          <w:sz w:val="24"/>
          <w:szCs w:val="24"/>
        </w:rPr>
        <w:t>e assistência eleitoral.</w:t>
      </w:r>
    </w:p>
    <w:p w:rsidR="00440F3F" w:rsidRPr="008167D2" w:rsidRDefault="00440F3F" w:rsidP="002E79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E799A" w:rsidRDefault="002E799A" w:rsidP="002E79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u w:val="single"/>
        </w:rPr>
      </w:pPr>
    </w:p>
    <w:p w:rsidR="00440F3F" w:rsidRPr="008167D2" w:rsidRDefault="00440F3F" w:rsidP="002E79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  <w:u w:val="single"/>
        </w:rPr>
        <w:t>Objetivos</w:t>
      </w:r>
      <w:r w:rsidRPr="008167D2">
        <w:rPr>
          <w:rFonts w:ascii="Times New Roman" w:hAnsi="Times New Roman" w:cs="Times New Roman"/>
          <w:sz w:val="24"/>
          <w:szCs w:val="24"/>
        </w:rPr>
        <w:t>:</w:t>
      </w:r>
    </w:p>
    <w:p w:rsidR="00440F3F" w:rsidRPr="008167D2" w:rsidRDefault="00440F3F" w:rsidP="002E79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a) revisar </w:t>
      </w:r>
      <w:r w:rsidR="002E799A">
        <w:rPr>
          <w:rFonts w:ascii="Times New Roman" w:hAnsi="Times New Roman" w:cs="Times New Roman"/>
          <w:sz w:val="24"/>
          <w:szCs w:val="24"/>
        </w:rPr>
        <w:t xml:space="preserve">algumas </w:t>
      </w:r>
      <w:r w:rsidRPr="008167D2">
        <w:rPr>
          <w:rFonts w:ascii="Times New Roman" w:hAnsi="Times New Roman" w:cs="Times New Roman"/>
          <w:sz w:val="24"/>
          <w:szCs w:val="24"/>
        </w:rPr>
        <w:t>perspectivas teóricas sobre eleições e instituições eleitorais;</w:t>
      </w:r>
    </w:p>
    <w:p w:rsidR="00440F3F" w:rsidRPr="008167D2" w:rsidRDefault="00440F3F" w:rsidP="002E79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8167D2">
        <w:rPr>
          <w:rFonts w:ascii="Times New Roman" w:hAnsi="Times New Roman" w:cs="Times New Roman"/>
          <w:sz w:val="24"/>
          <w:szCs w:val="24"/>
        </w:rPr>
        <w:t xml:space="preserve">b) discutir as relações entre instituições eleitorais e </w:t>
      </w:r>
      <w:r w:rsidR="0017785F">
        <w:rPr>
          <w:rFonts w:ascii="Times New Roman" w:hAnsi="Times New Roman" w:cs="Times New Roman"/>
          <w:sz w:val="24"/>
          <w:szCs w:val="24"/>
        </w:rPr>
        <w:t>democracia</w:t>
      </w:r>
      <w:r w:rsidRPr="008167D2">
        <w:rPr>
          <w:rFonts w:ascii="Times New Roman" w:hAnsi="Times New Roman" w:cs="Times New Roman"/>
          <w:sz w:val="24"/>
          <w:szCs w:val="24"/>
        </w:rPr>
        <w:t>;</w:t>
      </w:r>
    </w:p>
    <w:p w:rsidR="00440F3F" w:rsidRPr="008167D2" w:rsidRDefault="00DE4E0C" w:rsidP="002E79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40F3F" w:rsidRPr="008167D2">
        <w:rPr>
          <w:rFonts w:ascii="Times New Roman" w:hAnsi="Times New Roman" w:cs="Times New Roman"/>
          <w:sz w:val="24"/>
          <w:szCs w:val="24"/>
        </w:rPr>
        <w:t xml:space="preserve">) desenvolver uma base teórica e metodológica para estudos empíricos </w:t>
      </w:r>
      <w:r w:rsidR="0017785F">
        <w:rPr>
          <w:rFonts w:ascii="Times New Roman" w:hAnsi="Times New Roman" w:cs="Times New Roman"/>
          <w:sz w:val="24"/>
          <w:szCs w:val="24"/>
        </w:rPr>
        <w:t>sobre</w:t>
      </w:r>
      <w:r w:rsidR="00440F3F" w:rsidRPr="008167D2">
        <w:rPr>
          <w:rFonts w:ascii="Times New Roman" w:hAnsi="Times New Roman" w:cs="Times New Roman"/>
          <w:sz w:val="24"/>
          <w:szCs w:val="24"/>
        </w:rPr>
        <w:t xml:space="preserve"> eleições e instituições eleitorais.</w:t>
      </w:r>
    </w:p>
    <w:p w:rsidR="00440F3F" w:rsidRPr="008167D2" w:rsidRDefault="00440F3F" w:rsidP="002E79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2E799A" w:rsidRPr="0017785F" w:rsidRDefault="002E799A" w:rsidP="002E799A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u w:val="single"/>
        </w:rPr>
      </w:pPr>
    </w:p>
    <w:p w:rsidR="0017785F" w:rsidRPr="0017785F" w:rsidRDefault="0017785F" w:rsidP="0017785F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17785F">
        <w:rPr>
          <w:rFonts w:ascii="Times New Roman" w:hAnsi="Times New Roman" w:cs="Times New Roman"/>
          <w:sz w:val="24"/>
          <w:szCs w:val="24"/>
        </w:rPr>
        <w:t>METODOLOGIA:</w:t>
      </w:r>
    </w:p>
    <w:p w:rsidR="0017785F" w:rsidRPr="0017785F" w:rsidRDefault="0017785F" w:rsidP="0017785F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785F">
        <w:rPr>
          <w:rFonts w:ascii="Times New Roman" w:hAnsi="Times New Roman" w:cs="Times New Roman"/>
          <w:sz w:val="24"/>
          <w:szCs w:val="24"/>
        </w:rPr>
        <w:t>aulas expositivas;</w:t>
      </w:r>
    </w:p>
    <w:p w:rsidR="0017785F" w:rsidRPr="0017785F" w:rsidRDefault="0017785F" w:rsidP="0017785F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785F">
        <w:rPr>
          <w:rFonts w:ascii="Times New Roman" w:hAnsi="Times New Roman" w:cs="Times New Roman"/>
          <w:sz w:val="24"/>
          <w:szCs w:val="24"/>
        </w:rPr>
        <w:t>discussões em aula dos textos previamente lidos;</w:t>
      </w:r>
    </w:p>
    <w:p w:rsidR="0017785F" w:rsidRPr="0017785F" w:rsidRDefault="0017785F" w:rsidP="0017785F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785F">
        <w:rPr>
          <w:rFonts w:ascii="Times New Roman" w:hAnsi="Times New Roman" w:cs="Times New Roman"/>
          <w:sz w:val="24"/>
          <w:szCs w:val="24"/>
        </w:rPr>
        <w:t>exercícios em sala de aula;</w:t>
      </w:r>
    </w:p>
    <w:p w:rsidR="0017785F" w:rsidRPr="0017785F" w:rsidRDefault="0017785F" w:rsidP="0017785F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785F">
        <w:rPr>
          <w:rFonts w:ascii="Times New Roman" w:hAnsi="Times New Roman" w:cs="Times New Roman"/>
          <w:sz w:val="24"/>
          <w:szCs w:val="24"/>
        </w:rPr>
        <w:t xml:space="preserve">seminários com redação de </w:t>
      </w:r>
      <w:r>
        <w:rPr>
          <w:rFonts w:ascii="Times New Roman" w:hAnsi="Times New Roman" w:cs="Times New Roman"/>
          <w:sz w:val="24"/>
          <w:szCs w:val="24"/>
        </w:rPr>
        <w:t>artigos</w:t>
      </w:r>
      <w:r w:rsidRPr="0017785F">
        <w:rPr>
          <w:rFonts w:ascii="Times New Roman" w:hAnsi="Times New Roman" w:cs="Times New Roman"/>
          <w:sz w:val="24"/>
          <w:szCs w:val="24"/>
        </w:rPr>
        <w:t>.</w:t>
      </w:r>
    </w:p>
    <w:p w:rsidR="0017785F" w:rsidRPr="0017785F" w:rsidRDefault="0017785F" w:rsidP="0017785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7785F" w:rsidRPr="0017785F" w:rsidRDefault="0017785F" w:rsidP="0017785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7785F" w:rsidRPr="0017785F" w:rsidRDefault="0017785F" w:rsidP="0017785F">
      <w:pPr>
        <w:spacing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17785F">
        <w:rPr>
          <w:rFonts w:ascii="Times New Roman" w:hAnsi="Times New Roman" w:cs="Times New Roman"/>
          <w:sz w:val="24"/>
          <w:szCs w:val="24"/>
        </w:rPr>
        <w:t>AVALIAÇÃO:</w:t>
      </w:r>
    </w:p>
    <w:p w:rsidR="0017785F" w:rsidRPr="0017785F" w:rsidRDefault="0017785F" w:rsidP="0017785F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785F">
        <w:rPr>
          <w:rFonts w:ascii="Times New Roman" w:hAnsi="Times New Roman" w:cs="Times New Roman"/>
          <w:sz w:val="24"/>
          <w:szCs w:val="24"/>
        </w:rPr>
        <w:t xml:space="preserve"> prova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17785F" w:rsidRPr="0017785F" w:rsidRDefault="0017785F" w:rsidP="0017785F">
      <w:pPr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785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artigo com </w:t>
      </w:r>
      <w:r w:rsidRPr="0017785F">
        <w:rPr>
          <w:rFonts w:ascii="Times New Roman" w:hAnsi="Times New Roman" w:cs="Times New Roman"/>
          <w:sz w:val="24"/>
          <w:szCs w:val="24"/>
        </w:rPr>
        <w:t xml:space="preserve">seminário </w:t>
      </w:r>
    </w:p>
    <w:p w:rsidR="0017785F" w:rsidRPr="0017785F" w:rsidRDefault="0017785F" w:rsidP="0017785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7785F" w:rsidRPr="0017785F" w:rsidRDefault="0017785F" w:rsidP="0017785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7785F" w:rsidRPr="0017785F" w:rsidRDefault="0017785F" w:rsidP="0017785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7785F">
        <w:rPr>
          <w:rFonts w:ascii="Times New Roman" w:hAnsi="Times New Roman" w:cs="Times New Roman"/>
          <w:b/>
          <w:sz w:val="24"/>
          <w:szCs w:val="24"/>
        </w:rPr>
        <w:t>FREQÜÊNCIA MÍNIMA EXIGIDA: 75% (= 45 horas = 23 dos 30 dias do curso),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85F">
        <w:rPr>
          <w:rFonts w:ascii="Times New Roman" w:hAnsi="Times New Roman" w:cs="Times New Roman"/>
          <w:b/>
          <w:sz w:val="24"/>
          <w:szCs w:val="24"/>
        </w:rPr>
        <w:t>AFERIDA PELAS ASSINATURAS AUTÊNTICAS NA LISTA DE PRESENÇA.</w:t>
      </w:r>
    </w:p>
    <w:p w:rsidR="0017785F" w:rsidRPr="0017785F" w:rsidRDefault="0017785F" w:rsidP="0017785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7785F" w:rsidRPr="0017785F" w:rsidRDefault="0017785F" w:rsidP="0017785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7785F">
        <w:rPr>
          <w:rFonts w:ascii="Times New Roman" w:hAnsi="Times New Roman" w:cs="Times New Roman"/>
          <w:b/>
          <w:sz w:val="24"/>
          <w:szCs w:val="24"/>
        </w:rPr>
        <w:t>TELEFONES CELULARES DEVEM FICAR DESLIGADOS DURANTE AS AULAS.</w:t>
      </w:r>
    </w:p>
    <w:p w:rsidR="0017785F" w:rsidRPr="0017785F" w:rsidRDefault="0017785F" w:rsidP="0017785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7785F" w:rsidRPr="0017785F" w:rsidRDefault="0017785F" w:rsidP="0017785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7785F">
        <w:rPr>
          <w:rFonts w:ascii="Times New Roman" w:hAnsi="Times New Roman" w:cs="Times New Roman"/>
          <w:b/>
          <w:sz w:val="24"/>
          <w:szCs w:val="24"/>
        </w:rPr>
        <w:t xml:space="preserve">DEMAIS REGRAS: </w:t>
      </w:r>
      <w:r w:rsidRPr="0017785F">
        <w:rPr>
          <w:rFonts w:ascii="Times New Roman" w:hAnsi="Times New Roman" w:cs="Times New Roman"/>
          <w:sz w:val="24"/>
          <w:szCs w:val="24"/>
        </w:rPr>
        <w:t>Conforme o Manual Acadêmico</w:t>
      </w:r>
      <w:r w:rsidR="00974647">
        <w:rPr>
          <w:rFonts w:ascii="Times New Roman" w:hAnsi="Times New Roman" w:cs="Times New Roman"/>
          <w:sz w:val="24"/>
          <w:szCs w:val="24"/>
        </w:rPr>
        <w:t xml:space="preserve"> da UFPE.</w:t>
      </w:r>
    </w:p>
    <w:p w:rsidR="00E30D9E" w:rsidRDefault="00E30D9E" w:rsidP="00453569">
      <w:p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F3F" w:rsidRPr="008167D2" w:rsidRDefault="00440F3F" w:rsidP="00453569">
      <w:pPr>
        <w:spacing w:beforeLines="120" w:before="288" w:afterLines="120" w:after="288" w:line="240" w:lineRule="auto"/>
        <w:rPr>
          <w:rFonts w:ascii="Times New Roman" w:hAnsi="Times New Roman" w:cs="Times New Roman"/>
          <w:sz w:val="24"/>
          <w:szCs w:val="24"/>
        </w:rPr>
      </w:pPr>
    </w:p>
    <w:p w:rsidR="0089254E" w:rsidRDefault="0089254E" w:rsidP="00453569">
      <w:pPr>
        <w:spacing w:beforeLines="120" w:before="288" w:afterLines="120" w:after="288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Planejamento do curso</w:t>
      </w:r>
      <w:r w:rsidR="002A66E6">
        <w:rPr>
          <w:rFonts w:ascii="Times New Roman" w:hAnsi="Times New Roman" w:cs="Times New Roman"/>
          <w:b/>
          <w:sz w:val="24"/>
          <w:szCs w:val="24"/>
        </w:rPr>
        <w:t xml:space="preserve"> (sujeito a alterações)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469"/>
        <w:gridCol w:w="373"/>
        <w:gridCol w:w="372"/>
        <w:gridCol w:w="708"/>
        <w:gridCol w:w="7230"/>
      </w:tblGrid>
      <w:tr w:rsidR="00F81B96" w:rsidRPr="00F81B96" w:rsidTr="00F81B96">
        <w:trPr>
          <w:trHeight w:val="300"/>
        </w:trPr>
        <w:tc>
          <w:tcPr>
            <w:tcW w:w="1524" w:type="dxa"/>
            <w:gridSpan w:val="2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</w:t>
            </w:r>
          </w:p>
        </w:tc>
        <w:tc>
          <w:tcPr>
            <w:tcW w:w="373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3a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5a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aula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ssunto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agosto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Apresentação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Eleições e democracia: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Lindberg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S. I. (2009) [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Introd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+ Caps. 1 e 13]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Eleições e democracia: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Edgell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A., V.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Mechkova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et al. (2015)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23741D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Exercício domiciliar: </w:t>
            </w:r>
            <w:proofErr w:type="spellStart"/>
            <w:r w:rsidR="00F81B96"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Levitsky</w:t>
            </w:r>
            <w:proofErr w:type="spellEnd"/>
            <w:r w:rsidR="00F81B96"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S. </w:t>
            </w:r>
            <w:proofErr w:type="spellStart"/>
            <w:r w:rsidR="00F81B96"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</w:t>
            </w:r>
            <w:proofErr w:type="spellEnd"/>
            <w:r w:rsidR="00F81B96"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Way, L. (2010) [Cap. 2]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haverá aula (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Pré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Apsa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haverá aula (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Apsa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setembro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Eleições sem democracia: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Schedler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A. (2013) [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Introd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+ Caps. 1, 2 e 3]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Qualidade das eleições: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Elklit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Reynolds (2005)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Infrações eleitorais: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Birch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S. (2011) [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Introd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+ Caps. 1 e 2]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Integridade eleitoral: ACE Project (2013)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haverá aula (UFRGS)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haverá aula (UFRGS)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Integridade eleitoral: Norris, P. (2015) [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Introd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+ Cap. 6]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Competição: Anderson, C., A.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Blais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et al. (2005)</w:t>
            </w:r>
            <w:r w:rsidR="002374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[Caps. 2 e 10]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outubro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Competição: Hyde, S.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Marinov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N. (2012) 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Exercício 1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Avaliação 1 - prova com consulta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Administração eleitoral: Pastor, R. A. (1999)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Administração eleitoral: López-Pintor, R. (2000)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Governança eleitoral: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Mozaffar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S.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A.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Schedler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(2002)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23741D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374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Governança eleitoral: </w:t>
            </w:r>
            <w:proofErr w:type="spellStart"/>
            <w:r w:rsidRPr="002374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Lehoucq</w:t>
            </w:r>
            <w:proofErr w:type="spellEnd"/>
            <w:r w:rsidRPr="002374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(2002)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23741D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Governança eleitoral: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Hartlyn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et al (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2008</w:t>
            </w: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23741D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374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Assistência, supervisão e monitoramento: </w:t>
            </w:r>
            <w:proofErr w:type="spellStart"/>
            <w:r w:rsidRPr="002374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Kelley</w:t>
            </w:r>
            <w:proofErr w:type="spellEnd"/>
            <w:r w:rsidRPr="002374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J. (2012) [Cap.1 + Conclusão]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novembro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haverá aula (Boston)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23741D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374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Assistência, supervisão e monitoramento: </w:t>
            </w:r>
            <w:proofErr w:type="spellStart"/>
            <w:r w:rsidRPr="002374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Donno</w:t>
            </w:r>
            <w:proofErr w:type="spellEnd"/>
            <w:r w:rsidRPr="002374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D. (2013) [Caps. 1, 2 e 8]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Assistência, supervisão e monitoramento:  Hyde, S.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Marinov</w:t>
            </w:r>
            <w:proofErr w:type="spellEnd"/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N. (2014) </w:t>
            </w:r>
          </w:p>
        </w:tc>
      </w:tr>
      <w:tr w:rsidR="00F81B96" w:rsidRPr="00F81B96" w:rsidTr="0023741D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F81B96" w:rsidRPr="00F81B96" w:rsidRDefault="001E6933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E693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Exercício 2  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Feriado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1E6933" w:rsidRDefault="001E6933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1E693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Avaliação 2 - prova com consulta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1E6933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E693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Preparação dos seminários e artigos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1E6933" w:rsidRDefault="001E6933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E693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Preparação dos seminários e artigos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Avaliação 3 - seminári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dezembro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Avaliação 3 - seminários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Avaliação 3 - seminários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Plantão de dúvidas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Segunda Chamada e entrega do artigo</w:t>
            </w:r>
          </w:p>
        </w:tc>
      </w:tr>
      <w:tr w:rsidR="00F81B96" w:rsidRPr="00F81B96" w:rsidTr="00F81B96">
        <w:trPr>
          <w:trHeight w:val="300"/>
        </w:trPr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373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372" w:type="dxa"/>
            <w:shd w:val="clear" w:color="auto" w:fill="auto"/>
            <w:noWrap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F81B96" w:rsidRPr="00F81B96" w:rsidRDefault="00F81B96" w:rsidP="00F8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81B9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Prova final</w:t>
            </w:r>
          </w:p>
        </w:tc>
      </w:tr>
    </w:tbl>
    <w:p w:rsidR="00F81B96" w:rsidRDefault="00F81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1DBE" w:rsidRPr="00144A8A" w:rsidRDefault="000D1DBE" w:rsidP="000D1DBE">
      <w:pPr>
        <w:spacing w:before="120" w:after="12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505853760"/>
      <w:proofErr w:type="spellStart"/>
      <w:r w:rsidRPr="00144A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Referências</w:t>
      </w:r>
      <w:proofErr w:type="spellEnd"/>
      <w:r w:rsidRPr="00144A8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bookmarkEnd w:id="0"/>
    <w:p w:rsidR="00B757E1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4A8A" w:rsidRDefault="00144A8A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A8A">
        <w:rPr>
          <w:rFonts w:ascii="Times New Roman" w:hAnsi="Times New Roman" w:cs="Times New Roman"/>
          <w:sz w:val="24"/>
          <w:szCs w:val="24"/>
          <w:lang w:val="en-US"/>
        </w:rPr>
        <w:t>ACE Electoral Knowledge Network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(2012) </w:t>
      </w:r>
      <w:r w:rsidRPr="00144A8A">
        <w:rPr>
          <w:rFonts w:ascii="Times New Roman" w:hAnsi="Times New Roman" w:cs="Times New Roman"/>
          <w:sz w:val="24"/>
          <w:szCs w:val="24"/>
          <w:lang w:val="en-US"/>
        </w:rPr>
        <w:t xml:space="preserve">The ACE </w:t>
      </w:r>
      <w:proofErr w:type="spellStart"/>
      <w:r w:rsidRPr="00144A8A">
        <w:rPr>
          <w:rFonts w:ascii="Times New Roman" w:hAnsi="Times New Roman" w:cs="Times New Roman"/>
          <w:sz w:val="24"/>
          <w:szCs w:val="24"/>
          <w:lang w:val="en-US"/>
        </w:rPr>
        <w:t>Encyclopaedia</w:t>
      </w:r>
      <w:proofErr w:type="spellEnd"/>
      <w:r w:rsidRPr="00144A8A">
        <w:rPr>
          <w:rFonts w:ascii="Times New Roman" w:hAnsi="Times New Roman" w:cs="Times New Roman"/>
          <w:sz w:val="24"/>
          <w:szCs w:val="24"/>
          <w:lang w:val="en-US"/>
        </w:rPr>
        <w:t>: Electoral Integrity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757E1" w:rsidRPr="00B757E1" w:rsidRDefault="00B757E1" w:rsidP="00B757E1">
      <w:pPr>
        <w:autoSpaceDE w:val="0"/>
        <w:autoSpaceDN w:val="0"/>
        <w:adjustRightInd w:val="0"/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Anderson, C., A. </w:t>
      </w:r>
      <w:proofErr w:type="spellStart"/>
      <w:r w:rsidRPr="00B757E1">
        <w:rPr>
          <w:rFonts w:ascii="Times New Roman" w:hAnsi="Times New Roman" w:cs="Times New Roman"/>
          <w:sz w:val="24"/>
          <w:szCs w:val="24"/>
          <w:lang w:val="en-US"/>
        </w:rPr>
        <w:t>Blais</w:t>
      </w:r>
      <w:proofErr w:type="spellEnd"/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, et al. (2005). Losers’ Consent: Elections and Democratic Legitimacy. Oxford, Oxford University Press. </w:t>
      </w:r>
    </w:p>
    <w:p w:rsidR="00B757E1" w:rsidRPr="003E328F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Birch, S. (2011). </w:t>
      </w:r>
      <w:r w:rsidRPr="00B757E1">
        <w:rPr>
          <w:rFonts w:ascii="Times New Roman" w:hAnsi="Times New Roman" w:cs="Times New Roman"/>
          <w:sz w:val="24"/>
          <w:szCs w:val="24"/>
          <w:u w:val="single"/>
          <w:lang w:val="en-US"/>
        </w:rPr>
        <w:t>Electoral Malpractice</w:t>
      </w:r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328F">
        <w:rPr>
          <w:rFonts w:ascii="Times New Roman" w:hAnsi="Times New Roman" w:cs="Times New Roman"/>
          <w:sz w:val="24"/>
          <w:szCs w:val="24"/>
          <w:lang w:val="en-US"/>
        </w:rPr>
        <w:t>Oxford, Oxford University Press.</w:t>
      </w:r>
    </w:p>
    <w:p w:rsidR="00B757E1" w:rsidRPr="00B757E1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7E1">
        <w:rPr>
          <w:rFonts w:ascii="Times New Roman" w:hAnsi="Times New Roman" w:cs="Times New Roman"/>
          <w:sz w:val="24"/>
          <w:szCs w:val="24"/>
          <w:lang w:val="en-US"/>
        </w:rPr>
        <w:t>Donno</w:t>
      </w:r>
      <w:proofErr w:type="spellEnd"/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, Daniela (2013) Defending Democratic Norms – international actors and the politics of electoral misconduct. Oxford, Oxford University Press. </w:t>
      </w:r>
    </w:p>
    <w:p w:rsidR="00B757E1" w:rsidRPr="00B757E1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Edgell, A., V. </w:t>
      </w:r>
      <w:proofErr w:type="spellStart"/>
      <w:r w:rsidRPr="00B757E1">
        <w:rPr>
          <w:rFonts w:ascii="Times New Roman" w:hAnsi="Times New Roman" w:cs="Times New Roman"/>
          <w:sz w:val="24"/>
          <w:szCs w:val="24"/>
          <w:lang w:val="en-US"/>
        </w:rPr>
        <w:t>Mechkova</w:t>
      </w:r>
      <w:proofErr w:type="spellEnd"/>
      <w:r w:rsidRPr="00B757E1">
        <w:rPr>
          <w:rFonts w:ascii="Times New Roman" w:hAnsi="Times New Roman" w:cs="Times New Roman"/>
          <w:sz w:val="24"/>
          <w:szCs w:val="24"/>
          <w:lang w:val="en-US"/>
        </w:rPr>
        <w:t>, et al. (2015). When and Where do Elections Matter? A Global Test of the Democratization by Elections Hypothesis, 1900-2012. V-Dem Working Papers, University of Gothenburg, V-Dem Institute.</w:t>
      </w:r>
    </w:p>
    <w:p w:rsidR="00B757E1" w:rsidRPr="003E328F" w:rsidRDefault="00B757E1" w:rsidP="00B757E1">
      <w:pPr>
        <w:spacing w:before="120"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E328F">
        <w:rPr>
          <w:rFonts w:ascii="Times New Roman" w:eastAsia="Calibri" w:hAnsi="Times New Roman" w:cs="Times New Roman"/>
          <w:sz w:val="24"/>
          <w:szCs w:val="24"/>
          <w:lang w:val="en-US"/>
        </w:rPr>
        <w:t>Elkit</w:t>
      </w:r>
      <w:proofErr w:type="spellEnd"/>
      <w:r w:rsidRPr="003E32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 and A. Reynolds (2005). "A Framework for the Systematic Study of Election Quality." </w:t>
      </w:r>
      <w:r w:rsidRPr="003E328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Democratization</w:t>
      </w:r>
      <w:r w:rsidRPr="003E32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32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12</w:t>
      </w:r>
      <w:r w:rsidRPr="003E328F">
        <w:rPr>
          <w:rFonts w:ascii="Times New Roman" w:eastAsia="Calibri" w:hAnsi="Times New Roman" w:cs="Times New Roman"/>
          <w:sz w:val="24"/>
          <w:szCs w:val="24"/>
          <w:lang w:val="en-US"/>
        </w:rPr>
        <w:t>(2): 147-162.</w:t>
      </w:r>
    </w:p>
    <w:p w:rsidR="00B757E1" w:rsidRPr="0023741D" w:rsidRDefault="00B757E1" w:rsidP="00B757E1">
      <w:pPr>
        <w:spacing w:before="120" w:afterLines="120" w:after="28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E328F">
        <w:rPr>
          <w:rFonts w:ascii="Times New Roman" w:eastAsia="Calibri" w:hAnsi="Times New Roman" w:cs="Times New Roman"/>
          <w:sz w:val="24"/>
          <w:szCs w:val="24"/>
          <w:lang w:val="en-US"/>
        </w:rPr>
        <w:t>Hartlyn</w:t>
      </w:r>
      <w:proofErr w:type="spellEnd"/>
      <w:r w:rsidRPr="003E32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J., J. McCoy, et al. (2008). "Electoral Governance Matters: explaining the quality of elections in contemporary Latin America." </w:t>
      </w:r>
      <w:r w:rsidRPr="0023741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Comparative Political Studies</w:t>
      </w:r>
      <w:r w:rsidRPr="002374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374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41</w:t>
      </w:r>
      <w:r w:rsidRPr="0023741D">
        <w:rPr>
          <w:rFonts w:ascii="Times New Roman" w:eastAsia="Calibri" w:hAnsi="Times New Roman" w:cs="Times New Roman"/>
          <w:sz w:val="24"/>
          <w:szCs w:val="24"/>
          <w:lang w:val="en-US"/>
        </w:rPr>
        <w:t>(1).</w:t>
      </w:r>
    </w:p>
    <w:p w:rsidR="00B757E1" w:rsidRPr="003E328F" w:rsidRDefault="00B757E1" w:rsidP="00B757E1">
      <w:pPr>
        <w:autoSpaceDE w:val="0"/>
        <w:autoSpaceDN w:val="0"/>
        <w:adjustRightInd w:val="0"/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Hyde, S. and Marinov, N. (2012) Which Elections Can Be Lost? </w:t>
      </w:r>
      <w:r w:rsidRPr="003E328F">
        <w:rPr>
          <w:rFonts w:ascii="Times New Roman" w:hAnsi="Times New Roman" w:cs="Times New Roman"/>
          <w:sz w:val="24"/>
          <w:szCs w:val="24"/>
          <w:lang w:val="en-US"/>
        </w:rPr>
        <w:t>Political Analysis v. 20:191−210</w:t>
      </w:r>
    </w:p>
    <w:p w:rsidR="00B757E1" w:rsidRPr="00B757E1" w:rsidRDefault="00B757E1" w:rsidP="00B757E1">
      <w:pPr>
        <w:autoSpaceDE w:val="0"/>
        <w:autoSpaceDN w:val="0"/>
        <w:adjustRightInd w:val="0"/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7E1">
        <w:rPr>
          <w:rFonts w:ascii="Times New Roman" w:hAnsi="Times New Roman" w:cs="Times New Roman"/>
          <w:sz w:val="24"/>
          <w:szCs w:val="24"/>
          <w:lang w:val="en-US"/>
        </w:rPr>
        <w:t>Hyde, S. and Marinov, N. (2014) “Information and Self-Enforcing Democracy: The Role of International Election Observation”. International Organization, 68, Spring, pp. 329–359.</w:t>
      </w:r>
    </w:p>
    <w:p w:rsidR="00B757E1" w:rsidRPr="00B757E1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7E1">
        <w:rPr>
          <w:rFonts w:ascii="Times New Roman" w:hAnsi="Times New Roman" w:cs="Times New Roman"/>
          <w:sz w:val="24"/>
          <w:szCs w:val="24"/>
          <w:lang w:val="en-US"/>
        </w:rPr>
        <w:t>Kelley, Judith (2012) Monitoring Democracy: when international election observation works, and why it often fails. Princeton, Princeton University Press.</w:t>
      </w:r>
    </w:p>
    <w:p w:rsidR="00B757E1" w:rsidRPr="003E328F" w:rsidRDefault="00B757E1" w:rsidP="00B757E1">
      <w:pPr>
        <w:autoSpaceDE w:val="0"/>
        <w:autoSpaceDN w:val="0"/>
        <w:adjustRightInd w:val="0"/>
        <w:spacing w:before="120" w:afterLines="120" w:after="288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328F">
        <w:rPr>
          <w:rFonts w:ascii="Times New Roman" w:eastAsia="Calibri" w:hAnsi="Times New Roman" w:cs="Times New Roman"/>
          <w:sz w:val="24"/>
          <w:szCs w:val="24"/>
          <w:lang w:val="en-US"/>
        </w:rPr>
        <w:t>Lehoucq</w:t>
      </w:r>
      <w:proofErr w:type="spellEnd"/>
      <w:r w:rsidRPr="003E32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F. (2002). "Can Parties Police Themselves? Electoral Governance and Democratization." </w:t>
      </w:r>
      <w:r w:rsidRPr="003E328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International Political Science Review</w:t>
      </w:r>
      <w:r w:rsidRPr="003E32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32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23</w:t>
      </w:r>
      <w:r w:rsidRPr="003E328F">
        <w:rPr>
          <w:rFonts w:ascii="Times New Roman" w:eastAsia="Calibri" w:hAnsi="Times New Roman" w:cs="Times New Roman"/>
          <w:sz w:val="24"/>
          <w:szCs w:val="24"/>
          <w:lang w:val="en-US"/>
        </w:rPr>
        <w:t>(1).</w:t>
      </w:r>
    </w:p>
    <w:p w:rsidR="00B757E1" w:rsidRPr="00B757E1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7E1">
        <w:rPr>
          <w:rFonts w:ascii="Times New Roman" w:hAnsi="Times New Roman" w:cs="Times New Roman"/>
          <w:sz w:val="24"/>
          <w:szCs w:val="24"/>
          <w:lang w:val="en-US"/>
        </w:rPr>
        <w:t>Levitsky</w:t>
      </w:r>
      <w:proofErr w:type="spellEnd"/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, S. and Way, L. (2010) </w:t>
      </w:r>
      <w:r w:rsidRPr="00B757E1">
        <w:rPr>
          <w:rFonts w:ascii="Times New Roman" w:hAnsi="Times New Roman" w:cs="Times New Roman"/>
          <w:sz w:val="24"/>
          <w:szCs w:val="24"/>
          <w:u w:val="single"/>
          <w:lang w:val="en-US"/>
        </w:rPr>
        <w:t>Competitive Authoritarianism: hybrid regimes after the cold war</w:t>
      </w:r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. Cambridge, Cambridge university Press. </w:t>
      </w:r>
    </w:p>
    <w:p w:rsidR="00B757E1" w:rsidRPr="00B757E1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328F">
        <w:rPr>
          <w:rFonts w:ascii="Times New Roman" w:hAnsi="Times New Roman" w:cs="Times New Roman"/>
          <w:sz w:val="24"/>
          <w:szCs w:val="24"/>
          <w:lang w:val="en-US"/>
        </w:rPr>
        <w:t xml:space="preserve">Lindberg, S. I. (2009). </w:t>
      </w:r>
      <w:r w:rsidRPr="00B757E1">
        <w:rPr>
          <w:rFonts w:ascii="Times New Roman" w:hAnsi="Times New Roman" w:cs="Times New Roman"/>
          <w:sz w:val="24"/>
          <w:szCs w:val="24"/>
          <w:u w:val="single"/>
          <w:lang w:val="en-US"/>
        </w:rPr>
        <w:t>Democratization by Elections - a new mode of transition</w:t>
      </w:r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. Baltimore, The John Hopkins University Press. </w:t>
      </w:r>
    </w:p>
    <w:p w:rsidR="00B757E1" w:rsidRPr="00B757E1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7E1">
        <w:rPr>
          <w:rFonts w:ascii="Times New Roman" w:hAnsi="Times New Roman" w:cs="Times New Roman"/>
          <w:sz w:val="24"/>
          <w:szCs w:val="24"/>
          <w:lang w:val="en-US"/>
        </w:rPr>
        <w:t>López-</w:t>
      </w:r>
      <w:proofErr w:type="spellStart"/>
      <w:r w:rsidRPr="00B757E1">
        <w:rPr>
          <w:rFonts w:ascii="Times New Roman" w:hAnsi="Times New Roman" w:cs="Times New Roman"/>
          <w:sz w:val="24"/>
          <w:szCs w:val="24"/>
          <w:lang w:val="en-US"/>
        </w:rPr>
        <w:t>Pintor</w:t>
      </w:r>
      <w:proofErr w:type="spellEnd"/>
      <w:r w:rsidRPr="00B757E1">
        <w:rPr>
          <w:rFonts w:ascii="Times New Roman" w:hAnsi="Times New Roman" w:cs="Times New Roman"/>
          <w:sz w:val="24"/>
          <w:szCs w:val="24"/>
          <w:lang w:val="en-US"/>
        </w:rPr>
        <w:t>, R. (2000). Electoral Management Bodies as Institutions of Governance, UNDP Bureau for Development Policy.</w:t>
      </w:r>
    </w:p>
    <w:p w:rsidR="00B757E1" w:rsidRPr="00B757E1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7E1">
        <w:rPr>
          <w:rFonts w:ascii="Times New Roman" w:hAnsi="Times New Roman" w:cs="Times New Roman"/>
          <w:sz w:val="24"/>
          <w:szCs w:val="24"/>
          <w:lang w:val="en-US"/>
        </w:rPr>
        <w:t>Mozaffar, S. and A. Schedler (2002). "The Comparative Study of Electoral Governance—Introduction." International Political Science Review 23(1): 5-27.</w:t>
      </w:r>
    </w:p>
    <w:p w:rsidR="00B757E1" w:rsidRPr="00B757E1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7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Norris, P. (2015). </w:t>
      </w:r>
      <w:r w:rsidRPr="00B757E1">
        <w:rPr>
          <w:rFonts w:ascii="Times New Roman" w:hAnsi="Times New Roman" w:cs="Times New Roman"/>
          <w:sz w:val="24"/>
          <w:szCs w:val="24"/>
          <w:u w:val="single"/>
          <w:lang w:val="en-US"/>
        </w:rPr>
        <w:t>Why Elections Fail?</w:t>
      </w:r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 New York, Cambridge University Press.</w:t>
      </w:r>
    </w:p>
    <w:p w:rsidR="00B757E1" w:rsidRPr="00B757E1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328F">
        <w:rPr>
          <w:rFonts w:ascii="Times New Roman" w:hAnsi="Times New Roman" w:cs="Times New Roman"/>
          <w:sz w:val="24"/>
          <w:szCs w:val="24"/>
          <w:lang w:val="en-US"/>
        </w:rPr>
        <w:t xml:space="preserve">Pastor, R. A. (1999). </w:t>
      </w:r>
      <w:r w:rsidRPr="00B757E1">
        <w:rPr>
          <w:rFonts w:ascii="Times New Roman" w:hAnsi="Times New Roman" w:cs="Times New Roman"/>
          <w:sz w:val="24"/>
          <w:szCs w:val="24"/>
          <w:lang w:val="en-US"/>
        </w:rPr>
        <w:t>"The Role of Electoral Administration in Democratic Transitions: implications for policy and research." Democratization 6(4): 1-27.</w:t>
      </w:r>
    </w:p>
    <w:p w:rsidR="00B757E1" w:rsidRPr="00B757E1" w:rsidRDefault="00B757E1" w:rsidP="00B757E1">
      <w:pPr>
        <w:spacing w:before="120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7E1">
        <w:rPr>
          <w:rFonts w:ascii="Times New Roman" w:hAnsi="Times New Roman" w:cs="Times New Roman"/>
          <w:sz w:val="24"/>
          <w:szCs w:val="24"/>
          <w:lang w:val="en-US"/>
        </w:rPr>
        <w:t>Schedler</w:t>
      </w:r>
      <w:proofErr w:type="spellEnd"/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, A. (2013). </w:t>
      </w:r>
      <w:r w:rsidRPr="00B757E1">
        <w:rPr>
          <w:rFonts w:ascii="Times New Roman" w:hAnsi="Times New Roman" w:cs="Times New Roman"/>
          <w:sz w:val="24"/>
          <w:szCs w:val="24"/>
          <w:u w:val="single"/>
          <w:lang w:val="en-US"/>
        </w:rPr>
        <w:t>The Politics of Uncertainty: sustaining and subverting electoral authoritarianism</w:t>
      </w:r>
      <w:r w:rsidRPr="00B757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757E1">
        <w:rPr>
          <w:rFonts w:ascii="Times New Roman" w:hAnsi="Times New Roman" w:cs="Times New Roman"/>
          <w:sz w:val="24"/>
          <w:szCs w:val="24"/>
        </w:rPr>
        <w:t xml:space="preserve">Oxford, Oxford </w:t>
      </w:r>
      <w:proofErr w:type="spellStart"/>
      <w:r w:rsidRPr="00B757E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757E1">
        <w:rPr>
          <w:rFonts w:ascii="Times New Roman" w:hAnsi="Times New Roman" w:cs="Times New Roman"/>
          <w:sz w:val="24"/>
          <w:szCs w:val="24"/>
        </w:rPr>
        <w:t xml:space="preserve"> Press.</w:t>
      </w:r>
    </w:p>
    <w:sectPr w:rsidR="00B757E1" w:rsidRPr="00B757E1" w:rsidSect="00672A83"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A2" w:rsidRDefault="005313A2" w:rsidP="00EC0B4E">
      <w:pPr>
        <w:spacing w:after="0" w:line="240" w:lineRule="auto"/>
      </w:pPr>
      <w:r>
        <w:separator/>
      </w:r>
    </w:p>
  </w:endnote>
  <w:endnote w:type="continuationSeparator" w:id="0">
    <w:p w:rsidR="005313A2" w:rsidRDefault="005313A2" w:rsidP="00EC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42651"/>
      <w:docPartObj>
        <w:docPartGallery w:val="Page Numbers (Bottom of Page)"/>
        <w:docPartUnique/>
      </w:docPartObj>
    </w:sdtPr>
    <w:sdtEndPr/>
    <w:sdtContent>
      <w:p w:rsidR="00EC0B4E" w:rsidRDefault="00382630">
        <w:pPr>
          <w:pStyle w:val="Rodap"/>
          <w:jc w:val="right"/>
        </w:pPr>
        <w:r>
          <w:fldChar w:fldCharType="begin"/>
        </w:r>
        <w:r w:rsidR="00292E56">
          <w:instrText xml:space="preserve"> PAGE   \* MERGEFORMAT </w:instrText>
        </w:r>
        <w:r>
          <w:fldChar w:fldCharType="separate"/>
        </w:r>
        <w:r w:rsidR="001778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0B4E" w:rsidRDefault="00EC0B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A2" w:rsidRDefault="005313A2" w:rsidP="00EC0B4E">
      <w:pPr>
        <w:spacing w:after="0" w:line="240" w:lineRule="auto"/>
      </w:pPr>
      <w:r>
        <w:separator/>
      </w:r>
    </w:p>
  </w:footnote>
  <w:footnote w:type="continuationSeparator" w:id="0">
    <w:p w:rsidR="005313A2" w:rsidRDefault="005313A2" w:rsidP="00EC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5C6"/>
    <w:multiLevelType w:val="hybridMultilevel"/>
    <w:tmpl w:val="044AF4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32ED"/>
    <w:multiLevelType w:val="hybridMultilevel"/>
    <w:tmpl w:val="BBD8D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3786"/>
    <w:multiLevelType w:val="hybridMultilevel"/>
    <w:tmpl w:val="D464A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14BB7"/>
    <w:multiLevelType w:val="hybridMultilevel"/>
    <w:tmpl w:val="044AF4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0517"/>
    <w:multiLevelType w:val="hybridMultilevel"/>
    <w:tmpl w:val="D464A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F0E"/>
    <w:multiLevelType w:val="hybridMultilevel"/>
    <w:tmpl w:val="8252E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3MLYwMzOwMDCzNLRQ0lEKTi0uzszPAykwNKwFANhZhFQtAAAA"/>
    <w:docVar w:name="EN.InstantFormat" w:val="&lt;ENInstantFormat&gt;&lt;Enabled&gt;0&lt;/Enabled&gt;&lt;ScanUnformatted&gt;1&lt;/ScanUnformatted&gt;&lt;ScanChanges&gt;1&lt;/ScanChanges&gt;&lt;/ENInstantFormat&gt;"/>
  </w:docVars>
  <w:rsids>
    <w:rsidRoot w:val="00440F3F"/>
    <w:rsid w:val="000160B8"/>
    <w:rsid w:val="000220A4"/>
    <w:rsid w:val="00061B73"/>
    <w:rsid w:val="000A359B"/>
    <w:rsid w:val="000A484D"/>
    <w:rsid w:val="000D1DBE"/>
    <w:rsid w:val="00144A8A"/>
    <w:rsid w:val="001543C8"/>
    <w:rsid w:val="001647A9"/>
    <w:rsid w:val="0017785F"/>
    <w:rsid w:val="0019281A"/>
    <w:rsid w:val="001C201A"/>
    <w:rsid w:val="001D4FA0"/>
    <w:rsid w:val="001E6933"/>
    <w:rsid w:val="0023741D"/>
    <w:rsid w:val="00292E56"/>
    <w:rsid w:val="002A66E6"/>
    <w:rsid w:val="002E799A"/>
    <w:rsid w:val="002F0CDB"/>
    <w:rsid w:val="0030712F"/>
    <w:rsid w:val="00322C0B"/>
    <w:rsid w:val="00343B3F"/>
    <w:rsid w:val="00382630"/>
    <w:rsid w:val="003E328F"/>
    <w:rsid w:val="003E3A04"/>
    <w:rsid w:val="003F1200"/>
    <w:rsid w:val="00407052"/>
    <w:rsid w:val="00440F3F"/>
    <w:rsid w:val="00453569"/>
    <w:rsid w:val="0048644A"/>
    <w:rsid w:val="004C7CA2"/>
    <w:rsid w:val="004F6835"/>
    <w:rsid w:val="005313A2"/>
    <w:rsid w:val="00542F65"/>
    <w:rsid w:val="005903F8"/>
    <w:rsid w:val="005D6DDA"/>
    <w:rsid w:val="005F5539"/>
    <w:rsid w:val="00620588"/>
    <w:rsid w:val="006235F0"/>
    <w:rsid w:val="00672A83"/>
    <w:rsid w:val="00692237"/>
    <w:rsid w:val="006F5DDE"/>
    <w:rsid w:val="007C507B"/>
    <w:rsid w:val="007D061D"/>
    <w:rsid w:val="00821446"/>
    <w:rsid w:val="008464FD"/>
    <w:rsid w:val="00870A20"/>
    <w:rsid w:val="0089254E"/>
    <w:rsid w:val="008A3DF3"/>
    <w:rsid w:val="008E148B"/>
    <w:rsid w:val="008F248F"/>
    <w:rsid w:val="00974647"/>
    <w:rsid w:val="00977279"/>
    <w:rsid w:val="00984329"/>
    <w:rsid w:val="00984549"/>
    <w:rsid w:val="00A45A13"/>
    <w:rsid w:val="00A51973"/>
    <w:rsid w:val="00A8309E"/>
    <w:rsid w:val="00A864CB"/>
    <w:rsid w:val="00A941E1"/>
    <w:rsid w:val="00AB26F8"/>
    <w:rsid w:val="00AD4A3D"/>
    <w:rsid w:val="00AE2971"/>
    <w:rsid w:val="00AF23CC"/>
    <w:rsid w:val="00B22C26"/>
    <w:rsid w:val="00B45EA8"/>
    <w:rsid w:val="00B757E1"/>
    <w:rsid w:val="00BB23BE"/>
    <w:rsid w:val="00BB7B31"/>
    <w:rsid w:val="00BD4EE9"/>
    <w:rsid w:val="00C143CC"/>
    <w:rsid w:val="00C32FE0"/>
    <w:rsid w:val="00C3368D"/>
    <w:rsid w:val="00C362E5"/>
    <w:rsid w:val="00C555CC"/>
    <w:rsid w:val="00C63B22"/>
    <w:rsid w:val="00CE23F5"/>
    <w:rsid w:val="00CE47D0"/>
    <w:rsid w:val="00D20EF1"/>
    <w:rsid w:val="00D37D43"/>
    <w:rsid w:val="00D5433E"/>
    <w:rsid w:val="00DA30BA"/>
    <w:rsid w:val="00DC50E7"/>
    <w:rsid w:val="00DE4E0C"/>
    <w:rsid w:val="00DE792C"/>
    <w:rsid w:val="00E309C7"/>
    <w:rsid w:val="00E30D9E"/>
    <w:rsid w:val="00E379A7"/>
    <w:rsid w:val="00E420A9"/>
    <w:rsid w:val="00E437D1"/>
    <w:rsid w:val="00E557A0"/>
    <w:rsid w:val="00E92826"/>
    <w:rsid w:val="00EA4E23"/>
    <w:rsid w:val="00EB18E6"/>
    <w:rsid w:val="00EB7ABB"/>
    <w:rsid w:val="00EC0B4E"/>
    <w:rsid w:val="00EC5552"/>
    <w:rsid w:val="00EF43B1"/>
    <w:rsid w:val="00F37626"/>
    <w:rsid w:val="00F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579C"/>
  <w15:docId w15:val="{CDED1438-85CA-49E8-A788-046845FE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84D"/>
  </w:style>
  <w:style w:type="paragraph" w:styleId="Ttulo1">
    <w:name w:val="heading 1"/>
    <w:basedOn w:val="Normal"/>
    <w:next w:val="Normal"/>
    <w:link w:val="Ttulo1Char"/>
    <w:uiPriority w:val="9"/>
    <w:qFormat/>
    <w:rsid w:val="00440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0F3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40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0F3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440F3F"/>
    <w:pPr>
      <w:spacing w:after="100" w:line="276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440F3F"/>
    <w:pPr>
      <w:spacing w:after="100" w:line="276" w:lineRule="auto"/>
      <w:ind w:left="2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9254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9A7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5197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941E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9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C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0B4E"/>
  </w:style>
  <w:style w:type="paragraph" w:styleId="Rodap">
    <w:name w:val="footer"/>
    <w:basedOn w:val="Normal"/>
    <w:link w:val="RodapChar"/>
    <w:uiPriority w:val="99"/>
    <w:unhideWhenUsed/>
    <w:rsid w:val="00EC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B4E"/>
  </w:style>
  <w:style w:type="table" w:styleId="Tabelacomgrade">
    <w:name w:val="Table Grid"/>
    <w:basedOn w:val="Tabelanormal"/>
    <w:uiPriority w:val="39"/>
    <w:rsid w:val="00EC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UFPE</dc:creator>
  <cp:lastModifiedBy>Gabriela Tarouco</cp:lastModifiedBy>
  <cp:revision>10</cp:revision>
  <cp:lastPrinted>2018-02-08T13:54:00Z</cp:lastPrinted>
  <dcterms:created xsi:type="dcterms:W3CDTF">2018-07-04T14:48:00Z</dcterms:created>
  <dcterms:modified xsi:type="dcterms:W3CDTF">2018-08-13T16:47:00Z</dcterms:modified>
</cp:coreProperties>
</file>