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06AB" w14:textId="77777777" w:rsidR="00AC02C4" w:rsidRDefault="00AC02C4" w:rsidP="00AC02C4">
      <w:pPr>
        <w:pStyle w:val="LO-normal"/>
        <w:spacing w:after="120" w:line="240" w:lineRule="auto"/>
        <w:ind w:right="8"/>
        <w:jc w:val="center"/>
      </w:pPr>
      <w:r>
        <w:rPr>
          <w:b/>
          <w:sz w:val="24"/>
          <w:szCs w:val="24"/>
        </w:rPr>
        <w:t>ANEXO 06</w:t>
      </w:r>
    </w:p>
    <w:p w14:paraId="1F5D85C2" w14:textId="77777777" w:rsidR="00AC02C4" w:rsidRDefault="00AC02C4" w:rsidP="00AC02C4">
      <w:pPr>
        <w:pStyle w:val="LO-normal"/>
        <w:spacing w:line="240" w:lineRule="auto"/>
        <w:ind w:right="8"/>
        <w:jc w:val="center"/>
      </w:pPr>
      <w:r>
        <w:rPr>
          <w:b/>
        </w:rPr>
        <w:t xml:space="preserve">SERVIÇO PÚBLICO FEDERAL </w:t>
      </w:r>
    </w:p>
    <w:p w14:paraId="61E12513" w14:textId="77777777" w:rsidR="00AC02C4" w:rsidRDefault="00AC02C4" w:rsidP="00AC02C4">
      <w:pPr>
        <w:pStyle w:val="LO-normal"/>
        <w:spacing w:line="240" w:lineRule="auto"/>
        <w:ind w:right="8"/>
        <w:jc w:val="center"/>
      </w:pPr>
      <w:r>
        <w:rPr>
          <w:b/>
        </w:rPr>
        <w:t xml:space="preserve">UNIVERSIDADE FEDERAL DE PERNAMBUCO </w:t>
      </w:r>
    </w:p>
    <w:p w14:paraId="155837F0" w14:textId="77777777" w:rsidR="00AC02C4" w:rsidRDefault="00AC02C4" w:rsidP="00AC02C4">
      <w:pPr>
        <w:pStyle w:val="LO-normal"/>
        <w:spacing w:line="240" w:lineRule="auto"/>
        <w:ind w:right="8"/>
        <w:jc w:val="center"/>
      </w:pPr>
      <w:r>
        <w:rPr>
          <w:b/>
        </w:rPr>
        <w:t>PRÓ-REITORIA DE GRADUAÇÃO</w:t>
      </w:r>
    </w:p>
    <w:p w14:paraId="7466AEE0" w14:textId="77777777" w:rsidR="00AC02C4" w:rsidRDefault="00AC02C4" w:rsidP="00AC02C4">
      <w:pPr>
        <w:pStyle w:val="LO-normal"/>
        <w:spacing w:line="240" w:lineRule="auto"/>
        <w:ind w:right="8"/>
        <w:jc w:val="center"/>
        <w:rPr>
          <w:b/>
        </w:rPr>
      </w:pPr>
    </w:p>
    <w:p w14:paraId="224FCC86" w14:textId="77777777" w:rsidR="00AC02C4" w:rsidRDefault="00AC02C4" w:rsidP="00AC02C4">
      <w:pPr>
        <w:pStyle w:val="LO-normal"/>
        <w:widowControl/>
        <w:spacing w:after="120" w:line="240" w:lineRule="auto"/>
        <w:jc w:val="center"/>
      </w:pPr>
      <w:r>
        <w:rPr>
          <w:b/>
          <w:sz w:val="24"/>
          <w:szCs w:val="24"/>
        </w:rPr>
        <w:t>TERMO DE COMPROMISSO</w:t>
      </w:r>
    </w:p>
    <w:p w14:paraId="6A6601FA" w14:textId="77777777" w:rsidR="00AC02C4" w:rsidRDefault="00AC02C4" w:rsidP="00AC02C4">
      <w:pPr>
        <w:pStyle w:val="LO-normal"/>
        <w:widowControl/>
        <w:spacing w:after="120" w:line="240" w:lineRule="auto"/>
        <w:jc w:val="center"/>
      </w:pPr>
      <w:r>
        <w:rPr>
          <w:b/>
          <w:sz w:val="24"/>
          <w:szCs w:val="24"/>
        </w:rPr>
        <w:t> </w:t>
      </w:r>
    </w:p>
    <w:tbl>
      <w:tblPr>
        <w:tblW w:w="0" w:type="auto"/>
        <w:tblInd w:w="10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39"/>
        <w:gridCol w:w="5483"/>
      </w:tblGrid>
      <w:tr w:rsidR="00AC02C4" w14:paraId="1206A116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6B0BB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Componente(s) Curricular(es):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D8C4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1C318DA1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E8037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Docente(s):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992CC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230CCB50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31428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Estudante: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924FC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3DBF70B1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087E4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A08C7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4EAB805B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30B31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14F49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00371683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7FEEC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71BC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5C771ACB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75191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Telefones: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10771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6543BCD7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BC60C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9A535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0435CA2D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07518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9169F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311E223B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9CFEE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Cidade/Estado: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9E0D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  <w:tr w:rsidR="00AC02C4" w14:paraId="00F86C4A" w14:textId="77777777" w:rsidTr="005B2E0B">
        <w:trPr>
          <w:trHeight w:val="405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3EC2D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863C5" w14:textId="77777777" w:rsidR="00AC02C4" w:rsidRDefault="00AC02C4" w:rsidP="005B2E0B">
            <w:pPr>
              <w:pStyle w:val="LO-normal"/>
              <w:spacing w:after="120" w:line="240" w:lineRule="auto"/>
              <w:jc w:val="both"/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555EFFB0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 </w:t>
      </w:r>
    </w:p>
    <w:p w14:paraId="3883F49B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Concordo com as normas estabelecidas para participação da(s) Aula(s) de Campo que integram o conteúdo do(s) componente(s) curricular(es) acima citado(s):</w:t>
      </w:r>
    </w:p>
    <w:p w14:paraId="394BB24E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1) Devem ser observados e cumpridos todos os horários estabelecidos pelo(a) Docente(s) – início/término das atividades; saída/ retorno do transporte;</w:t>
      </w:r>
    </w:p>
    <w:p w14:paraId="28042591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2) O(a) estudante NÃO poderá separar-se do grupo durante as atividades didáticas pré-estabelecidas pelo(s) componente(s) curricular(es) para realizar atividades particulares sem a prévia comunicação/autorização do(a) Docente(s);</w:t>
      </w:r>
    </w:p>
    <w:p w14:paraId="4221ED3D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3) É necessário que toda e qualquer decisão tomada que possa alterar a programação ou o encaminhamento da aula de campo seja de conhecimento prévio do(a) Docente(s) responsável(eis);</w:t>
      </w:r>
    </w:p>
    <w:p w14:paraId="2A971487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4) É expressamente proibido o transporte de pessoas cujos nomes não constem da relação de passageiros, bem como de pessoas não pertencentes ao Quadro da Instituição.</w:t>
      </w:r>
    </w:p>
    <w:p w14:paraId="00FB50F2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5) É expressamente proibido conduzir e utilizar drogas lícitas e ilícitas dentro do veículo e/ou durante o horário dos trabalhos;</w:t>
      </w:r>
    </w:p>
    <w:p w14:paraId="445CF57B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6) Quando o veículo não estiver rodando em viagem, não é permitida a utilização do mesmo para pernoites de passageiros.</w:t>
      </w:r>
    </w:p>
    <w:p w14:paraId="3D4257E9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7) Os equipamentos do veículo somente poderão ser acionados pelo motorista condutor do mesmo.</w:t>
      </w:r>
    </w:p>
    <w:p w14:paraId="35335DFC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lastRenderedPageBreak/>
        <w:t>8) É expressamente proibida a utilização do som do transporte ou de estudantes durante a realização dos trabalhos, sem a prévia autorização do(a) Docente(s) responsável(eis) pela Aula de Campo;</w:t>
      </w:r>
    </w:p>
    <w:p w14:paraId="0EA96C4F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9) Todo passageiro será responsável pela coleta do seu próprio lixo no interior do veículo oficial, devendo para tal utilizar meios de coleta próprios, além da organização e manutenção da limpeza deste;</w:t>
      </w:r>
    </w:p>
    <w:p w14:paraId="14ACCB6C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10) Durante as atividades da Aula de Campo, por segurança, os(as) estudantes deverão usar vestimentas adequadas e de acordo com o ambiente de trabalho;</w:t>
      </w:r>
    </w:p>
    <w:p w14:paraId="4404B4F7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11) O(a) estudante que infringir as normas estabelecidas, numa primeira vez, será advertido(a) e, no caso de reincidência, será submetido(a) às sanções previstas no Regimento da Universidade Federal de Pernambuco.</w:t>
      </w:r>
    </w:p>
    <w:p w14:paraId="039F538E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 </w:t>
      </w:r>
    </w:p>
    <w:p w14:paraId="125530AD" w14:textId="77777777" w:rsidR="00AC02C4" w:rsidRDefault="00AC02C4" w:rsidP="00AC02C4">
      <w:pPr>
        <w:pStyle w:val="LO-normal"/>
        <w:widowControl/>
        <w:spacing w:line="240" w:lineRule="auto"/>
        <w:jc w:val="both"/>
      </w:pPr>
      <w:r>
        <w:rPr>
          <w:sz w:val="24"/>
          <w:szCs w:val="24"/>
        </w:rPr>
        <w:t> </w:t>
      </w:r>
    </w:p>
    <w:p w14:paraId="69391843" w14:textId="77777777" w:rsidR="00AC02C4" w:rsidRDefault="00AC02C4" w:rsidP="00AC02C4">
      <w:pPr>
        <w:pStyle w:val="LO-normal"/>
        <w:widowControl/>
        <w:spacing w:line="240" w:lineRule="auto"/>
        <w:jc w:val="both"/>
      </w:pPr>
      <w:r>
        <w:rPr>
          <w:sz w:val="24"/>
          <w:szCs w:val="24"/>
        </w:rPr>
        <w:t> 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38"/>
        <w:gridCol w:w="4471"/>
      </w:tblGrid>
      <w:tr w:rsidR="00AC02C4" w14:paraId="2F0D9AB7" w14:textId="77777777" w:rsidTr="005B2E0B">
        <w:trPr>
          <w:trHeight w:val="675"/>
        </w:trPr>
        <w:tc>
          <w:tcPr>
            <w:tcW w:w="3938" w:type="dxa"/>
            <w:shd w:val="clear" w:color="auto" w:fill="auto"/>
          </w:tcPr>
          <w:p w14:paraId="4E64C41D" w14:textId="77777777" w:rsidR="00AC02C4" w:rsidRDefault="00AC02C4" w:rsidP="005B2E0B">
            <w:pPr>
              <w:pStyle w:val="LO-normal"/>
              <w:spacing w:line="240" w:lineRule="auto"/>
              <w:jc w:val="both"/>
            </w:pPr>
            <w:r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471" w:type="dxa"/>
            <w:shd w:val="clear" w:color="auto" w:fill="auto"/>
          </w:tcPr>
          <w:p w14:paraId="0AC47D75" w14:textId="77777777" w:rsidR="00AC02C4" w:rsidRDefault="00AC02C4" w:rsidP="005B2E0B">
            <w:pPr>
              <w:pStyle w:val="LO-normal"/>
              <w:spacing w:line="240" w:lineRule="auto"/>
              <w:jc w:val="both"/>
            </w:pP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AC02C4" w14:paraId="20A5BB11" w14:textId="77777777" w:rsidTr="005B2E0B">
        <w:trPr>
          <w:trHeight w:val="795"/>
        </w:trPr>
        <w:tc>
          <w:tcPr>
            <w:tcW w:w="3938" w:type="dxa"/>
            <w:shd w:val="clear" w:color="auto" w:fill="auto"/>
          </w:tcPr>
          <w:p w14:paraId="37F53493" w14:textId="77777777" w:rsidR="00AC02C4" w:rsidRDefault="00AC02C4" w:rsidP="005B2E0B">
            <w:pPr>
              <w:pStyle w:val="LO-normal"/>
              <w:spacing w:line="240" w:lineRule="auto"/>
            </w:pPr>
            <w:r>
              <w:rPr>
                <w:sz w:val="20"/>
                <w:szCs w:val="20"/>
              </w:rPr>
              <w:t>Local e data</w:t>
            </w:r>
          </w:p>
        </w:tc>
        <w:tc>
          <w:tcPr>
            <w:tcW w:w="4471" w:type="dxa"/>
            <w:shd w:val="clear" w:color="auto" w:fill="auto"/>
          </w:tcPr>
          <w:p w14:paraId="54EEB9ED" w14:textId="77777777" w:rsidR="00AC02C4" w:rsidRDefault="00AC02C4" w:rsidP="005B2E0B">
            <w:pPr>
              <w:pStyle w:val="LO-normal"/>
              <w:spacing w:line="240" w:lineRule="auto"/>
              <w:jc w:val="both"/>
            </w:pPr>
            <w:r>
              <w:rPr>
                <w:sz w:val="20"/>
                <w:szCs w:val="20"/>
              </w:rPr>
              <w:t>Assinatura do(a) Estudante ou Responsável</w:t>
            </w:r>
          </w:p>
          <w:p w14:paraId="655FA0B9" w14:textId="77777777" w:rsidR="00AC02C4" w:rsidRDefault="00AC02C4" w:rsidP="005B2E0B">
            <w:pPr>
              <w:pStyle w:val="LO-normal"/>
              <w:spacing w:line="240" w:lineRule="auto"/>
              <w:jc w:val="both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1063732" w14:textId="77777777" w:rsidR="00AC02C4" w:rsidRDefault="00AC02C4" w:rsidP="00AC02C4">
      <w:pPr>
        <w:pStyle w:val="LO-normal"/>
        <w:widowControl/>
        <w:spacing w:after="120" w:line="240" w:lineRule="auto"/>
        <w:jc w:val="both"/>
      </w:pPr>
      <w:r>
        <w:rPr>
          <w:sz w:val="24"/>
          <w:szCs w:val="24"/>
        </w:rPr>
        <w:t> </w:t>
      </w:r>
    </w:p>
    <w:p w14:paraId="36803F99" w14:textId="77777777" w:rsidR="00AC02C4" w:rsidRDefault="00AC02C4" w:rsidP="00AC02C4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4A087" w14:textId="77777777" w:rsidR="00AC02C4" w:rsidRDefault="00AC02C4" w:rsidP="00AC02C4">
      <w:pPr>
        <w:pStyle w:val="LO-normal"/>
        <w:widowControl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F5F53FA" w14:textId="77777777" w:rsidR="00AC02C4" w:rsidRDefault="00AC02C4" w:rsidP="00AC02C4">
      <w:pPr>
        <w:pStyle w:val="LO-normal"/>
        <w:spacing w:line="240" w:lineRule="auto"/>
        <w:ind w:right="8"/>
        <w:jc w:val="center"/>
        <w:rPr>
          <w:b/>
        </w:rPr>
      </w:pPr>
    </w:p>
    <w:p w14:paraId="47257E41" w14:textId="77777777" w:rsidR="00AC02C4" w:rsidRDefault="00AC02C4" w:rsidP="00AC02C4">
      <w:pPr>
        <w:pStyle w:val="LO-normal"/>
        <w:spacing w:after="120" w:line="240" w:lineRule="auto"/>
        <w:ind w:right="8"/>
        <w:jc w:val="center"/>
        <w:rPr>
          <w:b/>
          <w:sz w:val="24"/>
          <w:szCs w:val="24"/>
        </w:rPr>
      </w:pPr>
    </w:p>
    <w:p w14:paraId="046954B1" w14:textId="77777777" w:rsidR="00AC02C4" w:rsidRDefault="00AC02C4" w:rsidP="00AC02C4">
      <w:pPr>
        <w:pStyle w:val="LO-normal"/>
        <w:spacing w:after="120" w:line="240" w:lineRule="auto"/>
        <w:ind w:right="8"/>
        <w:jc w:val="center"/>
        <w:rPr>
          <w:b/>
          <w:sz w:val="24"/>
          <w:szCs w:val="24"/>
        </w:rPr>
      </w:pPr>
    </w:p>
    <w:p w14:paraId="57E2ABF1" w14:textId="77777777" w:rsidR="00AC02C4" w:rsidRDefault="00AC02C4" w:rsidP="00AC02C4">
      <w:pPr>
        <w:pStyle w:val="LO-normal"/>
        <w:spacing w:after="120" w:line="240" w:lineRule="auto"/>
        <w:ind w:right="8"/>
        <w:jc w:val="center"/>
        <w:rPr>
          <w:b/>
          <w:sz w:val="24"/>
          <w:szCs w:val="24"/>
        </w:rPr>
      </w:pPr>
    </w:p>
    <w:p w14:paraId="2DEB2BBF" w14:textId="77777777" w:rsidR="00AC02C4" w:rsidRDefault="00AC02C4" w:rsidP="00AC02C4">
      <w:pPr>
        <w:pStyle w:val="LO-normal"/>
        <w:spacing w:after="120" w:line="240" w:lineRule="auto"/>
        <w:ind w:right="8"/>
        <w:jc w:val="center"/>
        <w:rPr>
          <w:b/>
          <w:sz w:val="24"/>
          <w:szCs w:val="24"/>
        </w:rPr>
      </w:pPr>
    </w:p>
    <w:p w14:paraId="5311BB7B" w14:textId="77777777" w:rsidR="000A237A" w:rsidRDefault="000A237A"/>
    <w:sectPr w:rsidR="000A2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4"/>
    <w:rsid w:val="000A237A"/>
    <w:rsid w:val="00A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8989"/>
  <w15:chartTrackingRefBased/>
  <w15:docId w15:val="{2F06C65F-CE09-6E4A-93CE-3E3AE01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C4"/>
    <w:pPr>
      <w:widowControl w:val="0"/>
      <w:suppressAutoHyphens/>
      <w:overflowPunct w:val="0"/>
    </w:pPr>
    <w:rPr>
      <w:rFonts w:ascii="Arial" w:eastAsia="Arial" w:hAnsi="Arial" w:cs="Arial"/>
      <w:sz w:val="22"/>
      <w:szCs w:val="2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AC02C4"/>
    <w:pPr>
      <w:widowControl w:val="0"/>
      <w:suppressAutoHyphens/>
      <w:overflowPunct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2024-10-16T18:06:00Z</dcterms:created>
  <dcterms:modified xsi:type="dcterms:W3CDTF">2024-10-16T18:06:00Z</dcterms:modified>
</cp:coreProperties>
</file>