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E4AB" w14:textId="5397E2AE" w:rsidR="009E0C5A" w:rsidRPr="00905055" w:rsidRDefault="009E0C5A" w:rsidP="009E0C5A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LISTA DE VERIFICAÇÃO</w:t>
      </w:r>
      <w:r w:rsidR="00AA3238">
        <w:rPr>
          <w:rFonts w:asciiTheme="minorHAnsi" w:hAnsiTheme="minorHAnsi" w:cstheme="minorHAnsi"/>
          <w:b/>
          <w:bCs/>
        </w:rPr>
        <w:t xml:space="preserve"> - 01</w:t>
      </w:r>
    </w:p>
    <w:p w14:paraId="55AE9D71" w14:textId="564CC021" w:rsidR="005F690B" w:rsidRDefault="00BF6AC2" w:rsidP="009E0C5A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 xml:space="preserve">ELEMENTOS DO PROCESSO DE </w:t>
      </w:r>
      <w:r w:rsidR="00DA58C5">
        <w:rPr>
          <w:rFonts w:asciiTheme="minorHAnsi" w:hAnsiTheme="minorHAnsi" w:cstheme="minorHAnsi"/>
          <w:b/>
          <w:bCs/>
        </w:rPr>
        <w:t>MATERIAL</w:t>
      </w:r>
      <w:bookmarkStart w:id="0" w:name="_GoBack"/>
      <w:bookmarkEnd w:id="0"/>
      <w:r w:rsidRPr="00905055">
        <w:rPr>
          <w:rFonts w:asciiTheme="minorHAnsi" w:hAnsiTheme="minorHAnsi" w:cstheme="minorHAnsi"/>
          <w:b/>
          <w:bCs/>
        </w:rPr>
        <w:t xml:space="preserve"> / SERVIÇO</w:t>
      </w:r>
    </w:p>
    <w:p w14:paraId="17D9D51A" w14:textId="1AD0FA00" w:rsidR="00D70F77" w:rsidRPr="00905055" w:rsidRDefault="00D70F77" w:rsidP="009E0C5A">
      <w:pPr>
        <w:jc w:val="center"/>
        <w:rPr>
          <w:rFonts w:asciiTheme="minorHAnsi" w:hAnsiTheme="minorHAnsi" w:cstheme="minorHAnsi"/>
          <w:sz w:val="28"/>
        </w:rPr>
      </w:pPr>
      <w:r w:rsidRPr="00D70F77">
        <w:rPr>
          <w:rFonts w:asciiTheme="minorHAnsi" w:hAnsiTheme="minorHAnsi" w:cstheme="minorHAnsi"/>
          <w:b/>
        </w:rPr>
        <w:t>Fase de Planejamento e Elaboração de Termo de Referência</w:t>
      </w:r>
    </w:p>
    <w:p w14:paraId="05E23B15" w14:textId="50F66FCE" w:rsidR="009E0C5A" w:rsidRPr="00905055" w:rsidRDefault="009E0C5A" w:rsidP="009E0C5A">
      <w:pPr>
        <w:rPr>
          <w:rFonts w:asciiTheme="minorHAnsi" w:hAnsiTheme="minorHAnsi" w:cstheme="minorHAnsi"/>
        </w:rPr>
      </w:pPr>
      <w:r w:rsidRPr="00905055">
        <w:rPr>
          <w:rFonts w:asciiTheme="minorHAnsi" w:hAnsiTheme="minorHAnsi" w:cstheme="minorHAnsi"/>
        </w:rPr>
        <w:t xml:space="preserve">São os atos administrativos e documentos previstos </w:t>
      </w:r>
      <w:r w:rsidR="00BD12A5" w:rsidRPr="00905055">
        <w:rPr>
          <w:rFonts w:asciiTheme="minorHAnsi" w:hAnsiTheme="minorHAnsi" w:cstheme="minorHAnsi"/>
        </w:rPr>
        <w:t xml:space="preserve">na lei nº </w:t>
      </w:r>
      <w:r w:rsidRPr="00905055">
        <w:rPr>
          <w:rFonts w:asciiTheme="minorHAnsi" w:hAnsiTheme="minorHAnsi" w:cstheme="minorHAnsi"/>
        </w:rPr>
        <w:t>10.520/02, nos Decretos n</w:t>
      </w:r>
      <w:r w:rsidRPr="00905055">
        <w:rPr>
          <w:rFonts w:asciiTheme="minorHAnsi" w:hAnsiTheme="minorHAnsi" w:cstheme="minorHAnsi"/>
          <w:vertAlign w:val="superscript"/>
        </w:rPr>
        <w:t>os</w:t>
      </w:r>
      <w:r w:rsidRPr="00905055">
        <w:rPr>
          <w:rFonts w:asciiTheme="minorHAnsi" w:hAnsiTheme="minorHAnsi" w:cstheme="minorHAnsi"/>
        </w:rPr>
        <w:t xml:space="preserve"> </w:t>
      </w:r>
      <w:r w:rsidR="00BD12A5" w:rsidRPr="00905055">
        <w:rPr>
          <w:rFonts w:asciiTheme="minorHAnsi" w:hAnsiTheme="minorHAnsi" w:cstheme="minorHAnsi"/>
        </w:rPr>
        <w:t>7.892/13</w:t>
      </w:r>
      <w:r w:rsidRPr="00905055">
        <w:rPr>
          <w:rFonts w:asciiTheme="minorHAnsi" w:hAnsiTheme="minorHAnsi" w:cstheme="minorHAnsi"/>
        </w:rPr>
        <w:t xml:space="preserve">, 3.555/00 e 5.450/05 </w:t>
      </w:r>
      <w:r w:rsidR="00BD12A5" w:rsidRPr="00905055">
        <w:rPr>
          <w:rFonts w:asciiTheme="minorHAnsi" w:hAnsiTheme="minorHAnsi" w:cstheme="minorHAnsi"/>
        </w:rPr>
        <w:t xml:space="preserve">e, subsidiariamente, na lei nº 8.666/93, </w:t>
      </w:r>
      <w:r w:rsidRPr="00905055">
        <w:rPr>
          <w:rFonts w:asciiTheme="minorHAnsi" w:hAnsiTheme="minorHAnsi" w:cstheme="minorHAnsi"/>
        </w:rPr>
        <w:t xml:space="preserve">necessários à instrução </w:t>
      </w:r>
      <w:r w:rsidR="00922548">
        <w:rPr>
          <w:rFonts w:asciiTheme="minorHAnsi" w:hAnsiTheme="minorHAnsi" w:cstheme="minorHAnsi"/>
        </w:rPr>
        <w:t xml:space="preserve">da </w:t>
      </w:r>
      <w:r w:rsidR="00922548" w:rsidRPr="00D70F77">
        <w:rPr>
          <w:rFonts w:asciiTheme="minorHAnsi" w:hAnsiTheme="minorHAnsi" w:cstheme="minorHAnsi"/>
          <w:b/>
        </w:rPr>
        <w:t>Fase de Planejamento e Elaboração de Termo de Referência</w:t>
      </w:r>
      <w:r w:rsidRPr="00905055">
        <w:rPr>
          <w:rFonts w:asciiTheme="minorHAnsi" w:hAnsiTheme="minorHAnsi" w:cstheme="minorHAnsi"/>
        </w:rPr>
        <w:t xml:space="preserve"> do procedimento na modalidade pregão, no formato eletrônico:</w:t>
      </w:r>
    </w:p>
    <w:p w14:paraId="3F8BA9F8" w14:textId="77777777" w:rsidR="00A11B9E" w:rsidRPr="00905055" w:rsidRDefault="00A11B9E" w:rsidP="009E0C5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BB15D2" w:rsidRPr="00905055" w14:paraId="69BDB8A7" w14:textId="77777777" w:rsidTr="000D4781">
        <w:trPr>
          <w:jc w:val="center"/>
        </w:trPr>
        <w:tc>
          <w:tcPr>
            <w:tcW w:w="6168" w:type="dxa"/>
            <w:gridSpan w:val="2"/>
          </w:tcPr>
          <w:p w14:paraId="7555702F" w14:textId="59DF44B4" w:rsidR="00BB15D2" w:rsidRPr="00905055" w:rsidRDefault="00BB15D2" w:rsidP="009E0C5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Processo nº</w:t>
            </w:r>
          </w:p>
        </w:tc>
      </w:tr>
      <w:tr w:rsidR="003B266F" w:rsidRPr="00905055" w14:paraId="5D4764E3" w14:textId="77777777" w:rsidTr="00BB15D2">
        <w:trPr>
          <w:jc w:val="center"/>
        </w:trPr>
        <w:tc>
          <w:tcPr>
            <w:tcW w:w="3260" w:type="dxa"/>
          </w:tcPr>
          <w:p w14:paraId="2E61C8FE" w14:textId="1B6B6364" w:rsidR="003B266F" w:rsidRPr="00905055" w:rsidRDefault="00C94E08" w:rsidP="00A11B9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6CA7" wp14:editId="23E9FB93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72721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EBE56" id="Retângulo 1" o:spid="_x0000_s1026" style="position:absolute;margin-left:113.05pt;margin-top:5.75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15E0F" wp14:editId="0F387BF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73991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FC1CE" id="Retângulo 3" o:spid="_x0000_s1026" style="position:absolute;margin-left:41.15pt;margin-top:5.85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Material </w:t>
            </w:r>
            <w:r w:rsidR="00A11B9E" w:rsidRPr="00905055">
              <w:rPr>
                <w:rFonts w:asciiTheme="minorHAnsi" w:hAnsiTheme="minorHAnsi" w:cstheme="minorHAnsi"/>
                <w:bCs/>
                <w:sz w:val="20"/>
              </w:rPr>
              <w:t xml:space="preserve">         </w: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Serviço </w:t>
            </w:r>
          </w:p>
        </w:tc>
        <w:tc>
          <w:tcPr>
            <w:tcW w:w="2908" w:type="dxa"/>
          </w:tcPr>
          <w:p w14:paraId="78688872" w14:textId="01D0B2CC" w:rsidR="003B266F" w:rsidRPr="00905055" w:rsidRDefault="00C94E08" w:rsidP="00C94E0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F05C4" wp14:editId="56D3126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F1D30" id="Retângulo 5" o:spid="_x0000_s1026" style="position:absolute;margin-left:100.95pt;margin-top:5.2pt;width:28.1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X7ggIAAFIFAAAOAAAAZHJzL2Uyb0RvYy54bWysVM1u2zAMvg/YOwi6r7azpt2COkXQosOA&#10;og3aDj2rspQIk0RNUuJkj7NX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BB15D2"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50435" wp14:editId="7698968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9ABF5" id="Retângulo 4" o:spid="_x0000_s1026" style="position:absolute;margin-left:42.8pt;margin-top:5.2pt;width:28.1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A11B9E" w:rsidRPr="00905055">
              <w:rPr>
                <w:rFonts w:asciiTheme="minorHAnsi" w:hAnsiTheme="minorHAnsi" w:cstheme="minorHAnsi"/>
                <w:bCs/>
                <w:sz w:val="20"/>
              </w:rPr>
              <w:t>SRP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>: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gramStart"/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Sim</w:t>
            </w:r>
            <w:proofErr w:type="gramEnd"/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  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         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Não </w:t>
            </w:r>
          </w:p>
        </w:tc>
      </w:tr>
    </w:tbl>
    <w:p w14:paraId="624F626F" w14:textId="77777777" w:rsidR="003B266F" w:rsidRPr="00905055" w:rsidRDefault="003B266F" w:rsidP="009E0C5A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BB15D2" w:rsidRPr="00905055" w14:paraId="74DC70A6" w14:textId="77777777" w:rsidTr="00C94E08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5E0C08F7" w14:textId="33599839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EC0D070" w14:textId="0F319CA0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60910F6" w14:textId="7BF2485C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N/A</w:t>
            </w:r>
          </w:p>
        </w:tc>
      </w:tr>
      <w:tr w:rsidR="00BB15D2" w:rsidRPr="00905055" w14:paraId="5F0E33CA" w14:textId="77777777" w:rsidTr="00C94E08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47DA94DA" w14:textId="527DF844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78D5579" w14:textId="2AE7E113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414DA78" w14:textId="02F74EE6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 se aplica</w:t>
            </w:r>
          </w:p>
        </w:tc>
      </w:tr>
    </w:tbl>
    <w:p w14:paraId="6842DF78" w14:textId="77777777" w:rsidR="00BB15D2" w:rsidRPr="00905055" w:rsidRDefault="00BB15D2" w:rsidP="009E0C5A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W w:w="94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5"/>
        <w:gridCol w:w="722"/>
        <w:gridCol w:w="713"/>
        <w:gridCol w:w="731"/>
      </w:tblGrid>
      <w:tr w:rsidR="00BB15D2" w:rsidRPr="00905055" w14:paraId="292143F7" w14:textId="77777777" w:rsidTr="00905055">
        <w:trPr>
          <w:trHeight w:val="569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FE4F" w14:textId="24B0C0CD" w:rsidR="00BB15D2" w:rsidRPr="00905055" w:rsidRDefault="00BB15D2" w:rsidP="00A22580">
            <w:pPr>
              <w:jc w:val="center"/>
              <w:rPr>
                <w:rFonts w:asciiTheme="minorHAnsi" w:hAnsiTheme="minorHAnsi" w:cs="Arial"/>
              </w:rPr>
            </w:pPr>
            <w:bookmarkStart w:id="1" w:name="table03"/>
            <w:bookmarkEnd w:id="1"/>
            <w:r w:rsidRPr="00905055">
              <w:rPr>
                <w:rFonts w:asciiTheme="minorHAnsi" w:hAnsiTheme="minorHAnsi" w:cs="Arial"/>
                <w:b/>
                <w:bCs/>
              </w:rPr>
              <w:t>ATOS ADMINISTRATIVOS E DOCUMENTOS A SEREM VERIFICADOS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ED8C" w14:textId="3F0909DF" w:rsidR="00BB15D2" w:rsidRPr="00905055" w:rsidRDefault="00BB15D2" w:rsidP="003956E8">
            <w:pPr>
              <w:jc w:val="center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  <w:b/>
                <w:bCs/>
              </w:rPr>
              <w:t>S / N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F7DF4" w14:textId="28D35B96" w:rsidR="00BB15D2" w:rsidRPr="00905055" w:rsidRDefault="00BB15D2" w:rsidP="00AF15E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05055">
              <w:rPr>
                <w:rFonts w:asciiTheme="minorHAnsi" w:hAnsiTheme="minorHAnsi" w:cs="Arial"/>
                <w:b/>
                <w:bCs/>
              </w:rPr>
              <w:t>NA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ED53" w14:textId="36A0F90F" w:rsidR="00BB15D2" w:rsidRPr="00905055" w:rsidRDefault="00BB15D2" w:rsidP="00AF15EC">
            <w:pPr>
              <w:jc w:val="center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  <w:b/>
                <w:bCs/>
              </w:rPr>
              <w:t>FOLHA</w:t>
            </w:r>
          </w:p>
        </w:tc>
      </w:tr>
      <w:tr w:rsidR="00BB15D2" w:rsidRPr="00905055" w14:paraId="4DE45D41" w14:textId="77777777" w:rsidTr="00BB15D2">
        <w:trPr>
          <w:trHeight w:val="113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392714" w14:textId="1205F674" w:rsidR="00BB15D2" w:rsidRPr="00905055" w:rsidRDefault="00BB15D2" w:rsidP="005C040F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1. Abertura de processo administrativo devidamente autuado, protocolado e numerado (art. 38, caput, da Lei nº 8.666/93, </w:t>
            </w:r>
            <w:r w:rsidRPr="00905055">
              <w:rPr>
                <w:rFonts w:asciiTheme="minorHAnsi" w:hAnsiTheme="minorHAnsi" w:cs="Arial"/>
                <w:color w:val="000000"/>
              </w:rPr>
              <w:t>ou registrado quando processo eletrônico</w:t>
            </w:r>
            <w:r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D2DF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47BAD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A2957" w14:textId="2E0FDAC0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5EA303FA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DA6D6A" w14:textId="62FED3FA" w:rsidR="00BB15D2" w:rsidRPr="00905055" w:rsidRDefault="00BB15D2" w:rsidP="00A22580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 Consta a solicitação/requisição do objeto, elaborada pelo agente ou setor competente assinada pela autoridade competente da unidade? Acórdão 254/2004-Segunda Câmara-TCU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5D7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FD8A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7B0A" w14:textId="27D686D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4D14F23C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9D123E" w14:textId="65EF5F0A" w:rsidR="00BB15D2" w:rsidRPr="00905055" w:rsidRDefault="00BB15D2" w:rsidP="00FA6FD5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2.1. A autoridade competente da unidade demandante definiu o objeto do certame de forma precisa, suficiente e clara e é compatível com o objeto da pesquisa de preços, sem direcionamento de marca ou fornecedor?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993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A6BC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05BEE" w14:textId="51280DE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FB2FBDF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DC7AFE" w14:textId="38CFE3E2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2.2. Há justificativa fundamentada da necessidade da contratação e dos quantitativos (bens/serviços) requisitados, tais como demonstrativo de consumo dos exercícios anteriores, relatórios do almoxarifado e/ou outros dados objetivos que demonstrem o dimensionamento adequado da aquisição/contratação, com aprovação da Autoridade Competente?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72EB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010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76D5C" w14:textId="0CF66E3E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A4CD2F9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3335639" w14:textId="71B4ABCC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</w:t>
            </w:r>
            <w:r w:rsidRPr="00922548">
              <w:rPr>
                <w:rFonts w:asciiTheme="minorHAnsi" w:hAnsiTheme="minorHAnsi" w:cs="Arial"/>
              </w:rPr>
              <w:t>.3. No caso de contratação por registro de preços,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FC40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B19D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08CB9" w14:textId="66649F2B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316C6BE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8A0390E" w14:textId="151AA41C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lastRenderedPageBreak/>
              <w:t>2.4. Há manifestação sobre práticas e/ou critérios de sustentabilidade economicamente viáveis adotados no procedimento licitatório (TCU, Ac. 2.380/2012-2ª Câmara)?</w:t>
            </w:r>
          </w:p>
          <w:p w14:paraId="70757652" w14:textId="65B9CFC9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Link: </w:t>
            </w:r>
            <w:hyperlink r:id="rId7" w:tooltip="Instruções sobre sustentabilidade em licitações" w:history="1">
              <w:r w:rsidRPr="00905055">
                <w:rPr>
                  <w:rStyle w:val="Hyperlink"/>
                  <w:rFonts w:asciiTheme="minorHAnsi" w:hAnsiTheme="minorHAnsi" w:cs="Arial"/>
                </w:rPr>
                <w:t>Guia Nacional de Licitações Sustentáveis</w:t>
              </w:r>
            </w:hyperlink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91F9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8E4E8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4E1B81" w14:textId="1F5B82E2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0C117B3" w14:textId="77777777" w:rsidTr="00C94E08">
        <w:trPr>
          <w:trHeight w:val="80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D2A7BB" w14:textId="2DAB0BF2" w:rsidR="00BB15D2" w:rsidRPr="00905055" w:rsidRDefault="00BB15D2" w:rsidP="005C040F">
            <w:pPr>
              <w:spacing w:before="240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 Encontra-se prevista a exigência de amostra ou prova de conceito para algum item? 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97B5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771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D7A3F" w14:textId="143252B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41D11C7" w14:textId="77777777" w:rsidTr="00905055">
        <w:trPr>
          <w:trHeight w:val="67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3C2CC6" w14:textId="18FA007E" w:rsidR="00BB15D2" w:rsidRPr="00905055" w:rsidRDefault="00BB15D2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3.1 A exigência está clara, precisa e acompanhada de metodologia de análise?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E957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7693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9323A" w14:textId="3292BA0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1C24F7A" w14:textId="77777777" w:rsidTr="00C94E08">
        <w:trPr>
          <w:trHeight w:val="736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A4D50FE" w14:textId="566D0D99" w:rsidR="00BB15D2" w:rsidRPr="00905055" w:rsidRDefault="00BB15D2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3.2 A exigência está prevista na fase de aceitação, após a etapa de lances, e apenas para o vencedor?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9129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90DDE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BBF1EB" w14:textId="4B8D7366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466DE85" w14:textId="77777777" w:rsidTr="00BB15D2">
        <w:trPr>
          <w:trHeight w:val="94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7995F29" w14:textId="2E24EF06" w:rsidR="00BB15D2" w:rsidRPr="00905055" w:rsidRDefault="00BB15D2" w:rsidP="00AF15EC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4. Consta a autorização da autoridade competente para a abertura da licitação (art. 38, </w:t>
            </w:r>
            <w:r w:rsidRPr="00905055">
              <w:rPr>
                <w:rFonts w:asciiTheme="minorHAnsi" w:hAnsiTheme="minorHAnsi" w:cs="Arial"/>
                <w:i/>
                <w:iCs/>
              </w:rPr>
              <w:t>caput</w:t>
            </w:r>
            <w:r w:rsidRPr="00905055">
              <w:rPr>
                <w:rFonts w:asciiTheme="minorHAnsi" w:hAnsiTheme="minorHAnsi" w:cs="Arial"/>
              </w:rPr>
              <w:t xml:space="preserve">, da Lei nº 8.666/93, </w:t>
            </w:r>
            <w:proofErr w:type="spellStart"/>
            <w:r w:rsidRPr="00905055">
              <w:rPr>
                <w:rFonts w:asciiTheme="minorHAnsi" w:hAnsiTheme="minorHAnsi" w:cs="Arial"/>
              </w:rPr>
              <w:t>arts</w:t>
            </w:r>
            <w:proofErr w:type="spellEnd"/>
            <w:r w:rsidRPr="00905055">
              <w:rPr>
                <w:rFonts w:asciiTheme="minorHAnsi" w:hAnsiTheme="minorHAnsi" w:cs="Arial"/>
              </w:rPr>
              <w:t xml:space="preserve">. 8º, III e 30, V, do Decreto 5.450/05 e </w:t>
            </w:r>
            <w:proofErr w:type="spellStart"/>
            <w:r w:rsidRPr="00905055">
              <w:rPr>
                <w:rFonts w:asciiTheme="minorHAnsi" w:hAnsiTheme="minorHAnsi" w:cs="Arial"/>
              </w:rPr>
              <w:t>arts</w:t>
            </w:r>
            <w:proofErr w:type="spellEnd"/>
            <w:r w:rsidRPr="00905055">
              <w:rPr>
                <w:rFonts w:asciiTheme="minorHAnsi" w:hAnsiTheme="minorHAnsi" w:cs="Arial"/>
              </w:rPr>
              <w:t>. 7º, I e 21, V, do Decreto 3.555/00)?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467F6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23142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750775" w14:textId="2C9DDC8F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4693FFCF" w14:textId="77777777" w:rsidTr="00C94E08">
        <w:trPr>
          <w:trHeight w:val="79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3779913" w14:textId="2FE33EAC" w:rsidR="00BB15D2" w:rsidRPr="00905055" w:rsidRDefault="00BB15D2" w:rsidP="007A40E3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4.1 Há indicação de Fiscal e Suplente do Contrato/Compra e o número do SIAPE</w:t>
            </w:r>
            <w:r w:rsidR="00601A6C" w:rsidRPr="00905055">
              <w:rPr>
                <w:rFonts w:asciiTheme="minorHAnsi" w:hAnsiTheme="minorHAnsi" w:cs="Arial"/>
              </w:rPr>
              <w:t>, CPF, telefone institucional, e-mail e setor de atuação do servidor técnico</w:t>
            </w:r>
            <w:r w:rsidRPr="00905055">
              <w:rPr>
                <w:rFonts w:asciiTheme="minorHAnsi" w:hAnsiTheme="minorHAnsi" w:cs="Arial"/>
              </w:rPr>
              <w:t xml:space="preserve"> de ambos?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81AB5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5836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F8ED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59B8B72" w14:textId="77777777" w:rsidTr="00BB15D2">
        <w:trPr>
          <w:trHeight w:val="63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47289EE" w14:textId="77777777" w:rsidR="00BB15D2" w:rsidRPr="00905055" w:rsidRDefault="00BB15D2" w:rsidP="00A41C5E">
            <w:pPr>
              <w:rPr>
                <w:rFonts w:asciiTheme="minorHAnsi" w:hAnsiTheme="minorHAnsi" w:cs="Arial"/>
              </w:rPr>
            </w:pPr>
            <w:proofErr w:type="gramStart"/>
            <w:r w:rsidRPr="00905055">
              <w:rPr>
                <w:rFonts w:asciiTheme="minorHAnsi" w:hAnsiTheme="minorHAnsi" w:cs="Arial"/>
              </w:rPr>
              <w:t>5.1 No</w:t>
            </w:r>
            <w:proofErr w:type="gramEnd"/>
            <w:r w:rsidRPr="00905055">
              <w:rPr>
                <w:rFonts w:asciiTheme="minorHAnsi" w:hAnsiTheme="minorHAnsi" w:cs="Arial"/>
              </w:rPr>
              <w:t xml:space="preserve"> caso de dispensa da divulgação da Intenção de Registro de Preços – IRP, há justificativa suficiente (art. 4º, §1º, do decreto nº 7.892/13)?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25AD5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04D6E6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38275" w14:textId="4A04D8F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9328F77" w14:textId="77777777" w:rsidTr="00BB15D2">
        <w:trPr>
          <w:trHeight w:val="72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414E1C" w14:textId="6E739641" w:rsidR="00BB15D2" w:rsidRPr="00905055" w:rsidRDefault="00BB15D2" w:rsidP="00922548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6. </w:t>
            </w:r>
            <w:r w:rsidR="00922548" w:rsidRPr="00905055">
              <w:rPr>
                <w:rFonts w:asciiTheme="minorHAnsi" w:hAnsiTheme="minorHAnsi" w:cs="Arial"/>
              </w:rPr>
              <w:t>Há identificação do elemento de despesa orçamentária?</w:t>
            </w:r>
            <w:r w:rsidRPr="0090505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E5CC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1475C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19A7D1" w14:textId="4FB4F47E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62D9C8AB" w14:textId="77777777" w:rsidTr="00BB15D2">
        <w:trPr>
          <w:trHeight w:val="113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4F5901" w14:textId="448DF6E9" w:rsidR="00BB15D2" w:rsidRPr="00905055" w:rsidRDefault="00922548" w:rsidP="009225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  <w:r w:rsidR="00BB15D2" w:rsidRPr="00905055">
              <w:rPr>
                <w:rFonts w:asciiTheme="minorHAnsi" w:hAnsiTheme="minorHAnsi" w:cs="Arial"/>
              </w:rPr>
              <w:t xml:space="preserve"> Nos casos de cessão exclusiva de mão de obra, obras ou serviço de engenharia, constam como anexo do </w:t>
            </w:r>
            <w:r>
              <w:rPr>
                <w:rFonts w:asciiTheme="minorHAnsi" w:hAnsiTheme="minorHAnsi" w:cs="Arial"/>
              </w:rPr>
              <w:t>Termo de Referência (TR</w:t>
            </w:r>
            <w:r w:rsidR="00BB15D2" w:rsidRPr="00905055">
              <w:rPr>
                <w:rFonts w:asciiTheme="minorHAnsi" w:hAnsiTheme="minorHAnsi" w:cs="Arial"/>
              </w:rPr>
              <w:t>) as listas de verificação destinadas a orientar os fiscais, no que concerne ao Recebimento Provisório e Definitivo? (Acordão 1545/2016 – item 9.2.22.2)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638E1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0EE7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87C0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04D3D4F" w14:textId="77777777" w:rsidTr="00BB15D2">
        <w:trPr>
          <w:trHeight w:val="77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055349" w14:textId="10189668" w:rsidR="00BB15D2" w:rsidRPr="00905055" w:rsidRDefault="00BB15D2" w:rsidP="00FA6FD5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8. O procedimento licitatório possui a indicação do recurso próprio para a despesa, caso não seja SRP?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58E99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0F1C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5358B" w14:textId="726321A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26CC157D" w14:textId="77777777" w:rsidTr="00BB15D2">
        <w:trPr>
          <w:trHeight w:val="61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8AF5845" w14:textId="49EC4C27" w:rsidR="00BB15D2" w:rsidRPr="00905055" w:rsidRDefault="00BB15D2" w:rsidP="003F1332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 Foi realizada ampla pesquisa de preços do objeto da licitação baseada em critérios aceitáveis na forma prevista na IN SLTI/MP nº 3, de 20 de abril de 2017?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A0BA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F23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F2764" w14:textId="3EBD6999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CDED44F" w14:textId="77777777" w:rsidTr="00D34D55">
        <w:trPr>
          <w:trHeight w:val="67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35E06F" w14:textId="3486F323" w:rsidR="00BB15D2" w:rsidRPr="00905055" w:rsidRDefault="00BB15D2" w:rsidP="00BB15D2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9.1 Tratando-se de serviço existe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</w:t>
            </w:r>
            <w:r w:rsidRPr="00905055">
              <w:rPr>
                <w:rFonts w:asciiTheme="minorHAnsi" w:hAnsiTheme="minorHAnsi" w:cs="Arial"/>
              </w:rPr>
              <w:lastRenderedPageBreak/>
              <w:t>8.666/93, e art. 15, XII, “b”, IN/SLTI 02/2008 e IN/SLTI 03/2017)? Acórdão 1512/2006-Plenário-TCU.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C8E8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3C34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B4A2B" w14:textId="37C012F3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134562B1" w14:textId="77777777" w:rsidTr="00BB15D2">
        <w:trPr>
          <w:trHeight w:val="914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B83BD27" w14:textId="251EA377" w:rsidR="00BB15D2" w:rsidRPr="00905055" w:rsidRDefault="00BB15D2" w:rsidP="003F1332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9.2 Quando da utilização de método de pesquisa diverso do disposto</w:t>
            </w:r>
            <w:r w:rsidR="00D61AA8" w:rsidRPr="00905055">
              <w:rPr>
                <w:rFonts w:asciiTheme="minorHAnsi" w:hAnsiTheme="minorHAnsi" w:cs="Arial"/>
              </w:rPr>
              <w:t xml:space="preserve"> no §2º do art. 2º da IN/SLTI 03/2017</w:t>
            </w:r>
            <w:r w:rsidRPr="00905055">
              <w:rPr>
                <w:rFonts w:asciiTheme="minorHAnsi" w:hAnsiTheme="minorHAnsi" w:cs="Arial"/>
              </w:rPr>
              <w:t>, tal situação foi justificada? (</w:t>
            </w:r>
            <w:proofErr w:type="gramStart"/>
            <w:r w:rsidR="000A3683" w:rsidRPr="00905055">
              <w:rPr>
                <w:rFonts w:asciiTheme="minorHAnsi" w:hAnsiTheme="minorHAnsi" w:cs="Arial"/>
              </w:rPr>
              <w:t>art.</w:t>
            </w:r>
            <w:proofErr w:type="gramEnd"/>
            <w:r w:rsidR="000A3683" w:rsidRPr="00905055">
              <w:rPr>
                <w:rFonts w:asciiTheme="minorHAnsi" w:hAnsiTheme="minorHAnsi" w:cs="Arial"/>
              </w:rPr>
              <w:t xml:space="preserve"> 2º, § 3º da IN/SLTI 03/2017</w:t>
            </w:r>
            <w:r w:rsidRPr="009050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74E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D8E4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EC0B9" w14:textId="4B865952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8C77008" w14:textId="77777777" w:rsidTr="00BB15D2">
        <w:trPr>
          <w:trHeight w:val="914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D3763" w14:textId="6CAE44F8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proofErr w:type="gramStart"/>
            <w:r w:rsidRPr="00905055">
              <w:rPr>
                <w:rFonts w:asciiTheme="minorHAnsi" w:hAnsiTheme="minorHAnsi" w:cs="Arial"/>
              </w:rPr>
              <w:t>9.3 Para</w:t>
            </w:r>
            <w:proofErr w:type="gramEnd"/>
            <w:r w:rsidRPr="00905055">
              <w:rPr>
                <w:rFonts w:asciiTheme="minorHAnsi" w:hAnsiTheme="minorHAnsi" w:cs="Arial"/>
              </w:rPr>
              <w:t xml:space="preserve"> fins de orçamentação e análise de vantajosidade nas licitações de bens e serviços, foram priorizados os parâmetros previstos nos incisos I (</w:t>
            </w:r>
            <w:r w:rsidR="000A3683" w:rsidRPr="00905055">
              <w:rPr>
                <w:rFonts w:asciiTheme="minorHAnsi" w:hAnsiTheme="minorHAnsi" w:cs="Arial"/>
              </w:rPr>
              <w:t>Painel de Preços</w:t>
            </w:r>
            <w:r w:rsidRPr="00905055">
              <w:rPr>
                <w:rFonts w:asciiTheme="minorHAnsi" w:hAnsiTheme="minorHAnsi" w:cs="Arial"/>
              </w:rPr>
              <w:t xml:space="preserve">) e III (contratações similares de outros entes públicos) do </w:t>
            </w:r>
            <w:r w:rsidR="000A3683" w:rsidRPr="00905055">
              <w:rPr>
                <w:rFonts w:asciiTheme="minorHAnsi" w:hAnsiTheme="minorHAnsi" w:cs="Arial"/>
              </w:rPr>
              <w:t>art. 2° da IN SLTI/MP n º 3, de 2017</w:t>
            </w:r>
            <w:r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882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3AAC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F6E42" w14:textId="14E844C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AD9F3A8" w14:textId="77777777" w:rsidTr="00C94E08">
        <w:trPr>
          <w:trHeight w:val="501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7E7CF34" w14:textId="54961164" w:rsidR="00BB15D2" w:rsidRPr="00905055" w:rsidRDefault="00BB15D2" w:rsidP="00867048">
            <w:pPr>
              <w:rPr>
                <w:rFonts w:asciiTheme="minorHAnsi" w:hAnsiTheme="minorHAnsi" w:cs="Arial"/>
                <w:vertAlign w:val="subscript"/>
              </w:rPr>
            </w:pPr>
            <w:r w:rsidRPr="00905055">
              <w:rPr>
                <w:rFonts w:asciiTheme="minorHAnsi" w:hAnsiTheme="minorHAnsi" w:cs="Arial"/>
              </w:rPr>
              <w:t>9.4 No caso de pesquisa junto a fornecedores: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304F2D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6661CA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FE583CA" w14:textId="7ADAC936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78B965B0" w14:textId="77777777" w:rsidTr="00BB15D2">
        <w:trPr>
          <w:trHeight w:val="78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6F31E61" w14:textId="4E44D542" w:rsidR="00BB15D2" w:rsidRPr="00905055" w:rsidRDefault="00BB15D2" w:rsidP="000D4781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9.4.1 Consta nos autos a solicitação formal enviada para que o fornecedor apresentasse cotação?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1473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5792C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65A6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7EDC4E3" w14:textId="77777777" w:rsidTr="00BB15D2">
        <w:trPr>
          <w:trHeight w:val="122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B7F140F" w14:textId="582F95E0" w:rsidR="00BB15D2" w:rsidRPr="00905055" w:rsidRDefault="00BB15D2" w:rsidP="000D4781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9.4.2 Constam, no mínimo, três propostas de preços/fornecedores assinadas ou foi apresentada justificativa pela ausência? (</w:t>
            </w:r>
            <w:proofErr w:type="gramStart"/>
            <w:r w:rsidR="000D4781" w:rsidRPr="00905055">
              <w:rPr>
                <w:rFonts w:asciiTheme="minorHAnsi" w:hAnsiTheme="minorHAnsi" w:cs="Arial"/>
              </w:rPr>
              <w:t>art.</w:t>
            </w:r>
            <w:proofErr w:type="gramEnd"/>
            <w:r w:rsidR="000D4781" w:rsidRPr="00905055">
              <w:rPr>
                <w:rFonts w:asciiTheme="minorHAnsi" w:hAnsiTheme="minorHAnsi" w:cs="Arial"/>
              </w:rPr>
              <w:t xml:space="preserve"> 2º, § 2</w:t>
            </w:r>
            <w:r w:rsidR="000A3683" w:rsidRPr="00905055">
              <w:rPr>
                <w:rFonts w:asciiTheme="minorHAnsi" w:hAnsiTheme="minorHAnsi" w:cs="Arial"/>
              </w:rPr>
              <w:t>º da IN/SLTI 03/2017</w:t>
            </w:r>
            <w:r w:rsidRPr="00905055">
              <w:rPr>
                <w:rFonts w:asciiTheme="minorHAnsi" w:hAnsiTheme="minorHAnsi" w:cs="Arial"/>
              </w:rPr>
              <w:t>)</w:t>
            </w:r>
            <w:r w:rsidRPr="00905055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905055">
              <w:rPr>
                <w:rFonts w:asciiTheme="minorHAnsi" w:hAnsiTheme="minorHAnsi" w:cs="Arial"/>
              </w:rPr>
              <w:t xml:space="preserve">(*Caso tenham sido encaminhadas por email, porém são necessários os </w:t>
            </w:r>
            <w:proofErr w:type="spellStart"/>
            <w:r w:rsidRPr="00905055">
              <w:rPr>
                <w:rFonts w:asciiTheme="minorHAnsi" w:hAnsiTheme="minorHAnsi" w:cs="Arial"/>
              </w:rPr>
              <w:t>emails</w:t>
            </w:r>
            <w:proofErr w:type="spellEnd"/>
            <w:r w:rsidRPr="00905055">
              <w:rPr>
                <w:rFonts w:asciiTheme="minorHAnsi" w:hAnsiTheme="minorHAnsi" w:cs="Arial"/>
              </w:rPr>
              <w:t xml:space="preserve"> de encaminhamento e a declaração do servidor de que “confere com a proposta recebida por email”)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17EB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6B7F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BC91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2B0A967" w14:textId="77777777" w:rsidTr="00BB15D2">
        <w:trPr>
          <w:trHeight w:val="86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7A71227" w14:textId="3AF15065" w:rsidR="00BB15D2" w:rsidRPr="00905055" w:rsidRDefault="00BB15D2" w:rsidP="000D4781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9.4.3 Nas três ou mais propostas das empresas fornecedoras constam os dados básicos do fornecedor: nome, endereço, telefone e CNPJ?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4C44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AAE5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EE6B8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4583FFE" w14:textId="77777777" w:rsidTr="00BB15D2">
        <w:trPr>
          <w:trHeight w:val="81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5FB18E" w14:textId="50D0F0BC" w:rsidR="00BB15D2" w:rsidRPr="00905055" w:rsidRDefault="00BB15D2" w:rsidP="00D61AA8">
            <w:pPr>
              <w:rPr>
                <w:rFonts w:asciiTheme="minorHAnsi" w:hAnsiTheme="minorHAnsi" w:cs="Arial"/>
              </w:rPr>
            </w:pPr>
            <w:proofErr w:type="gramStart"/>
            <w:r w:rsidRPr="00905055">
              <w:rPr>
                <w:rFonts w:asciiTheme="minorHAnsi" w:hAnsiTheme="minorHAnsi" w:cs="Arial"/>
              </w:rPr>
              <w:t>9.4.4 As</w:t>
            </w:r>
            <w:proofErr w:type="gramEnd"/>
            <w:r w:rsidRPr="00905055">
              <w:rPr>
                <w:rFonts w:asciiTheme="minorHAnsi" w:hAnsiTheme="minorHAnsi" w:cs="Arial"/>
              </w:rPr>
              <w:t xml:space="preserve"> datas de emissão das propostas das empresas fornecedoras são inferiores a 180 dias? (Art. </w:t>
            </w:r>
            <w:r w:rsidR="00D61AA8" w:rsidRPr="00905055">
              <w:rPr>
                <w:rFonts w:asciiTheme="minorHAnsi" w:hAnsiTheme="minorHAnsi" w:cs="Arial"/>
              </w:rPr>
              <w:t>2º, inciso IV,</w:t>
            </w:r>
            <w:r w:rsidRPr="00905055">
              <w:rPr>
                <w:rFonts w:asciiTheme="minorHAnsi" w:hAnsiTheme="minorHAnsi" w:cs="Arial"/>
              </w:rPr>
              <w:t xml:space="preserve"> IN SLTI/MP nº 3/2017</w:t>
            </w:r>
            <w:r w:rsidR="00D61AA8" w:rsidRPr="009050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B65F6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34BE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2FBD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E52C2DA" w14:textId="77777777" w:rsidTr="00BB15D2">
        <w:trPr>
          <w:trHeight w:val="512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89BB37D" w14:textId="597FFE88" w:rsidR="00BB15D2" w:rsidRPr="00905055" w:rsidRDefault="00BB15D2" w:rsidP="000D4781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9.4.5 Nas propostas de preços foram deduzidos os descontos concedidos?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8F7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88B0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ABFD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0BD716EE" w14:textId="77777777" w:rsidTr="00BB15D2">
        <w:trPr>
          <w:trHeight w:val="100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09EB42" w14:textId="7A69D3DF" w:rsidR="00BB15D2" w:rsidRPr="00905055" w:rsidRDefault="00BB15D2" w:rsidP="000D4781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9.4.6 O valor do preço constante nas propostas já contempla todos os impostos, taxas, fretes e demais despesas decorrentes de fornecimento do bem, execução da obra ou prestação do serviço?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F014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3CCE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6895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050AD4B2" w14:textId="77777777" w:rsidTr="00BB15D2">
        <w:trPr>
          <w:trHeight w:val="100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97678D" w14:textId="69509AAA" w:rsidR="00BB15D2" w:rsidRPr="00905055" w:rsidRDefault="00BB15D2" w:rsidP="000D4781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9.4.7 A modalidade de pagamento prevista na proposta de preço pressupõe a liquidação de pagamento após entrega do bem ou execução do serviço?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C63D1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E095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A16B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B75E936" w14:textId="77777777" w:rsidTr="00BB15D2">
        <w:trPr>
          <w:trHeight w:val="49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8E5AA1" w14:textId="273B19B7" w:rsidR="00BB15D2" w:rsidRPr="00905055" w:rsidRDefault="00BB15D2" w:rsidP="000D4781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9.4.8 No caso de propostas originais: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F377B2C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E7D3907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501868D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D5B8122" w14:textId="77777777" w:rsidTr="00905055">
        <w:trPr>
          <w:trHeight w:val="42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580BC26" w14:textId="046B1EF9" w:rsidR="00BB15D2" w:rsidRPr="00905055" w:rsidRDefault="00BB15D2" w:rsidP="00851ABD">
            <w:pPr>
              <w:ind w:left="480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9.4.8.1 As caligrafias das assinaturas são diferentes?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EB72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41EB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C29E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7A1B883" w14:textId="77777777" w:rsidTr="00905055">
        <w:trPr>
          <w:trHeight w:val="37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A75CCC0" w14:textId="4C94F113" w:rsidR="00BB15D2" w:rsidRPr="00905055" w:rsidRDefault="00BB15D2" w:rsidP="00851ABD">
            <w:pPr>
              <w:ind w:left="480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9.4.8.2 As formatações das propostas de preço são diferentes?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D9B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8ED9C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0795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4C221CA" w14:textId="77777777" w:rsidTr="00905055">
        <w:trPr>
          <w:trHeight w:val="103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306B8E" w14:textId="0A0C3A35" w:rsidR="00BB15D2" w:rsidRPr="00905055" w:rsidRDefault="00BB15D2" w:rsidP="00E35212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lastRenderedPageBreak/>
              <w:t>9.5 Consta no processo Termo de Responsabilidade</w:t>
            </w:r>
            <w:r w:rsidR="00922548">
              <w:rPr>
                <w:rFonts w:asciiTheme="minorHAnsi" w:hAnsiTheme="minorHAnsi" w:cs="Arial"/>
              </w:rPr>
              <w:t>, ou designação/identificação d</w:t>
            </w:r>
            <w:r w:rsidR="00E35212">
              <w:rPr>
                <w:rFonts w:asciiTheme="minorHAnsi" w:hAnsiTheme="minorHAnsi" w:cs="Arial"/>
              </w:rPr>
              <w:t>o</w:t>
            </w:r>
            <w:r w:rsidR="00922548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922548">
              <w:rPr>
                <w:rFonts w:asciiTheme="minorHAnsi" w:hAnsiTheme="minorHAnsi" w:cs="Arial"/>
              </w:rPr>
              <w:t xml:space="preserve">servidor  </w:t>
            </w:r>
            <w:r w:rsidR="00E35212">
              <w:rPr>
                <w:rFonts w:asciiTheme="minorHAnsi" w:hAnsiTheme="minorHAnsi" w:cs="Arial"/>
              </w:rPr>
              <w:t>responsável</w:t>
            </w:r>
            <w:proofErr w:type="gramEnd"/>
            <w:r w:rsidR="00E35212">
              <w:rPr>
                <w:rFonts w:asciiTheme="minorHAnsi" w:hAnsiTheme="minorHAnsi" w:cs="Arial"/>
              </w:rPr>
              <w:t xml:space="preserve"> pela</w:t>
            </w:r>
            <w:r w:rsidRPr="00905055">
              <w:rPr>
                <w:rFonts w:asciiTheme="minorHAnsi" w:hAnsiTheme="minorHAnsi" w:cs="Arial"/>
              </w:rPr>
              <w:t xml:space="preserve"> Pesquisa de Preço assinado pelo servidor que pesquisou as propostas?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0AF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1750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3AE09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427F0BB7" w14:textId="77777777" w:rsidTr="00BB15D2">
        <w:trPr>
          <w:trHeight w:val="122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6536F2" w14:textId="7687DCD3" w:rsidR="00BB15D2" w:rsidRPr="00905055" w:rsidRDefault="00E35212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 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 xml:space="preserve"> Em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9D41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C43D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C16C" w14:textId="0666B64C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7901193D" w14:textId="77777777" w:rsidTr="00BB15D2">
        <w:trPr>
          <w:trHeight w:val="735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F140FA" w14:textId="19737232" w:rsidR="00BB15D2" w:rsidRPr="00905055" w:rsidRDefault="00D86566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.1 Incide uma das exceções previstas no art. 10 do Decreto nº 8.538, de 2015, devidamente justificada, a afastar a exclusividade?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73F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4F59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869A" w14:textId="2D73A530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18688162" w14:textId="77777777" w:rsidTr="00BB15D2">
        <w:trPr>
          <w:trHeight w:val="735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FFFDA9" w14:textId="4C9BA98F" w:rsidR="00BB15D2" w:rsidRPr="00905055" w:rsidRDefault="00D86566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.2. Foi prevista a aplicação dos benefícios dispostos nos </w:t>
            </w:r>
            <w:proofErr w:type="spellStart"/>
            <w:r w:rsidR="00BB15D2" w:rsidRPr="00905055">
              <w:rPr>
                <w:rFonts w:asciiTheme="minorHAnsi" w:hAnsiTheme="minorHAnsi" w:cs="Arial"/>
              </w:rPr>
              <w:t>arts</w:t>
            </w:r>
            <w:proofErr w:type="spellEnd"/>
            <w:r w:rsidR="00BB15D2" w:rsidRPr="00905055">
              <w:rPr>
                <w:rFonts w:asciiTheme="minorHAnsi" w:hAnsiTheme="minorHAnsi" w:cs="Arial"/>
              </w:rPr>
              <w:t>. 42 a 49 da Lei Complementar 123, de 14 de dezembro de 2006, e seu regulamento, o Decreto nº 8.538, de 6 de outubro de 2015?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B2FE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8D3B5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D294C8" w14:textId="159F2CF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54F8A25" w14:textId="77777777" w:rsidTr="00BB15D2">
        <w:trPr>
          <w:trHeight w:val="662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A323159" w14:textId="7826BC64" w:rsidR="00BB15D2" w:rsidRPr="00905055" w:rsidRDefault="00D86566" w:rsidP="005218A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  <w:r w:rsidR="00BB15D2" w:rsidRPr="00905055">
              <w:rPr>
                <w:rFonts w:asciiTheme="minorHAnsi" w:hAnsiTheme="minorHAnsi" w:cs="Arial"/>
              </w:rPr>
              <w:t xml:space="preserve">. Foram observados os dispositivos legais que dispõem sobre a margem de preferência? (Decretos </w:t>
            </w:r>
            <w:proofErr w:type="spellStart"/>
            <w:r w:rsidR="00BB15D2" w:rsidRPr="00905055">
              <w:rPr>
                <w:rFonts w:asciiTheme="minorHAnsi" w:hAnsiTheme="minorHAnsi" w:cs="Arial"/>
              </w:rPr>
              <w:t>ns</w:t>
            </w:r>
            <w:proofErr w:type="spellEnd"/>
            <w:r w:rsidR="00BB15D2" w:rsidRPr="00905055">
              <w:rPr>
                <w:rFonts w:asciiTheme="minorHAnsi" w:hAnsiTheme="minorHAnsi" w:cs="Arial"/>
              </w:rPr>
              <w:t>. 7546/2011 e 8538/2015 e outros)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9BE4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EBF5D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91FD98" w14:textId="432ABEF1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1CD0857" w14:textId="77777777" w:rsidTr="00905055">
        <w:trPr>
          <w:trHeight w:val="61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621D062" w14:textId="43768AD7" w:rsidR="00BB15D2" w:rsidRPr="00905055" w:rsidRDefault="001D0A2A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  <w:r w:rsidR="00BB15D2" w:rsidRPr="00905055">
              <w:rPr>
                <w:rFonts w:asciiTheme="minorHAnsi" w:hAnsiTheme="minorHAnsi" w:cs="Arial"/>
              </w:rPr>
              <w:t>. As folhas do processo estão numeradas, e a numeração sequencial está adequada?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40E5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768D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EBBC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6A3C7D" w14:paraId="6C8524D5" w14:textId="77777777" w:rsidTr="00905055">
        <w:trPr>
          <w:trHeight w:val="32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E5FBF38" w14:textId="44A87433" w:rsidR="00BB15D2" w:rsidRPr="00905055" w:rsidRDefault="001D0A2A" w:rsidP="00A24C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="00BB15D2" w:rsidRPr="00905055">
              <w:rPr>
                <w:rFonts w:asciiTheme="minorHAnsi" w:hAnsiTheme="minorHAnsi" w:cs="Arial"/>
              </w:rPr>
              <w:t>. As folhas do processo estão sem rasuras?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A379989" w14:textId="77777777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C425C14" w14:textId="77777777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20A26F0" w14:textId="36433B2F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0FECB002" w14:textId="634EB678" w:rsidR="008D6217" w:rsidRPr="007731C8" w:rsidRDefault="008B5743" w:rsidP="008B5743">
      <w:pPr>
        <w:jc w:val="right"/>
        <w:rPr>
          <w:rFonts w:ascii="Ecofont_Spranq_eco_Sans" w:hAnsi="Ecofont_Spranq_eco_Sans"/>
        </w:rPr>
      </w:pPr>
      <w:r>
        <w:rPr>
          <w:rFonts w:ascii="Ecofont_Spranq_eco_Sans" w:hAnsi="Ecofont_Spranq_eco_Sans"/>
        </w:rPr>
        <w:t>Atualizada em Abril de 2017</w:t>
      </w:r>
    </w:p>
    <w:sectPr w:rsidR="008D6217" w:rsidRPr="007731C8" w:rsidSect="005F690B">
      <w:headerReference w:type="default" r:id="rId8"/>
      <w:pgSz w:w="11906" w:h="16838"/>
      <w:pgMar w:top="1418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2681" w14:textId="77777777" w:rsidR="00184B6F" w:rsidRDefault="00184B6F" w:rsidP="004C31ED">
      <w:pPr>
        <w:spacing w:before="0"/>
      </w:pPr>
      <w:r>
        <w:separator/>
      </w:r>
    </w:p>
  </w:endnote>
  <w:endnote w:type="continuationSeparator" w:id="0">
    <w:p w14:paraId="7EB74A79" w14:textId="77777777" w:rsidR="00184B6F" w:rsidRDefault="00184B6F" w:rsidP="004C3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817C" w14:textId="77777777" w:rsidR="00184B6F" w:rsidRDefault="00184B6F" w:rsidP="004C31ED">
      <w:pPr>
        <w:spacing w:before="0"/>
      </w:pPr>
      <w:r>
        <w:separator/>
      </w:r>
    </w:p>
  </w:footnote>
  <w:footnote w:type="continuationSeparator" w:id="0">
    <w:p w14:paraId="489644C9" w14:textId="77777777" w:rsidR="00184B6F" w:rsidRDefault="00184B6F" w:rsidP="004C3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818B" w14:textId="4B0589E2" w:rsidR="000A3683" w:rsidRDefault="000A3683">
    <w:pPr>
      <w:pStyle w:val="Cabealho"/>
    </w:pPr>
    <w:r>
      <w:rPr>
        <w:noProof/>
      </w:rPr>
      <w:drawing>
        <wp:inline distT="0" distB="0" distL="0" distR="0" wp14:anchorId="42F91C96" wp14:editId="1A265131">
          <wp:extent cx="5401310" cy="920750"/>
          <wp:effectExtent l="0" t="0" r="889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D6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A"/>
    <w:rsid w:val="000032C6"/>
    <w:rsid w:val="000133B0"/>
    <w:rsid w:val="000A3683"/>
    <w:rsid w:val="000C23E1"/>
    <w:rsid w:val="000D4781"/>
    <w:rsid w:val="001535D3"/>
    <w:rsid w:val="00184B6F"/>
    <w:rsid w:val="001C6729"/>
    <w:rsid w:val="001D0A2A"/>
    <w:rsid w:val="001D5EA6"/>
    <w:rsid w:val="00202CDE"/>
    <w:rsid w:val="00210F0E"/>
    <w:rsid w:val="002933A0"/>
    <w:rsid w:val="002A2167"/>
    <w:rsid w:val="002E663C"/>
    <w:rsid w:val="00311765"/>
    <w:rsid w:val="00372D70"/>
    <w:rsid w:val="003956E8"/>
    <w:rsid w:val="003B266F"/>
    <w:rsid w:val="003C04D6"/>
    <w:rsid w:val="003E4CE7"/>
    <w:rsid w:val="003F1332"/>
    <w:rsid w:val="003F33BD"/>
    <w:rsid w:val="004517ED"/>
    <w:rsid w:val="004655EB"/>
    <w:rsid w:val="00486691"/>
    <w:rsid w:val="004B7F56"/>
    <w:rsid w:val="004C31ED"/>
    <w:rsid w:val="004D402D"/>
    <w:rsid w:val="004D68EC"/>
    <w:rsid w:val="004E532E"/>
    <w:rsid w:val="005218A3"/>
    <w:rsid w:val="005331A1"/>
    <w:rsid w:val="005C040F"/>
    <w:rsid w:val="005F690B"/>
    <w:rsid w:val="00601A6C"/>
    <w:rsid w:val="0066066C"/>
    <w:rsid w:val="006A3C7D"/>
    <w:rsid w:val="006E05CC"/>
    <w:rsid w:val="0072380D"/>
    <w:rsid w:val="007731C8"/>
    <w:rsid w:val="007A40E3"/>
    <w:rsid w:val="007B7624"/>
    <w:rsid w:val="007F4BE5"/>
    <w:rsid w:val="00807292"/>
    <w:rsid w:val="0081782A"/>
    <w:rsid w:val="00833FAE"/>
    <w:rsid w:val="008406D5"/>
    <w:rsid w:val="00851ABD"/>
    <w:rsid w:val="00867048"/>
    <w:rsid w:val="008738E1"/>
    <w:rsid w:val="00874D21"/>
    <w:rsid w:val="00886FF6"/>
    <w:rsid w:val="008A4D20"/>
    <w:rsid w:val="008B5743"/>
    <w:rsid w:val="008C47FD"/>
    <w:rsid w:val="008D1424"/>
    <w:rsid w:val="008D254C"/>
    <w:rsid w:val="008D6217"/>
    <w:rsid w:val="00905055"/>
    <w:rsid w:val="00922548"/>
    <w:rsid w:val="0096754C"/>
    <w:rsid w:val="009E0C5A"/>
    <w:rsid w:val="00A062B3"/>
    <w:rsid w:val="00A11B9E"/>
    <w:rsid w:val="00A16FD7"/>
    <w:rsid w:val="00A22580"/>
    <w:rsid w:val="00A24CC7"/>
    <w:rsid w:val="00A41C5E"/>
    <w:rsid w:val="00A56B47"/>
    <w:rsid w:val="00A70FC7"/>
    <w:rsid w:val="00AA2C8B"/>
    <w:rsid w:val="00AA3238"/>
    <w:rsid w:val="00AE47FE"/>
    <w:rsid w:val="00AF15EC"/>
    <w:rsid w:val="00B305CB"/>
    <w:rsid w:val="00BB15D2"/>
    <w:rsid w:val="00BD1261"/>
    <w:rsid w:val="00BD12A5"/>
    <w:rsid w:val="00BE3D49"/>
    <w:rsid w:val="00BF20EC"/>
    <w:rsid w:val="00BF6AC2"/>
    <w:rsid w:val="00C50B6B"/>
    <w:rsid w:val="00C7592B"/>
    <w:rsid w:val="00C94E08"/>
    <w:rsid w:val="00D34D55"/>
    <w:rsid w:val="00D41131"/>
    <w:rsid w:val="00D61AA8"/>
    <w:rsid w:val="00D70F77"/>
    <w:rsid w:val="00D86566"/>
    <w:rsid w:val="00DA58C5"/>
    <w:rsid w:val="00DD0838"/>
    <w:rsid w:val="00DF3D84"/>
    <w:rsid w:val="00E35212"/>
    <w:rsid w:val="00E8264C"/>
    <w:rsid w:val="00EF418A"/>
    <w:rsid w:val="00F97F13"/>
    <w:rsid w:val="00FA47F5"/>
    <w:rsid w:val="00FA6FD5"/>
    <w:rsid w:val="00FA72A1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5A8D5"/>
  <w14:defaultImageDpi w14:val="300"/>
  <w15:docId w15:val="{A5BADBCA-C1F1-485D-8A3B-8DA2FF1D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191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Lago</cp:lastModifiedBy>
  <cp:revision>12</cp:revision>
  <dcterms:created xsi:type="dcterms:W3CDTF">2017-05-03T06:20:00Z</dcterms:created>
  <dcterms:modified xsi:type="dcterms:W3CDTF">2017-10-11T17:55:00Z</dcterms:modified>
</cp:coreProperties>
</file>