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DF" w:rsidRDefault="006A02DF" w:rsidP="006A02DF">
      <w:pPr>
        <w:jc w:val="center"/>
      </w:pPr>
      <w:r>
        <w:rPr>
          <w:noProof/>
        </w:rPr>
        <w:drawing>
          <wp:inline distT="0" distB="0" distL="0" distR="0">
            <wp:extent cx="715010" cy="772795"/>
            <wp:effectExtent l="1905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srcRect/>
                    <a:stretch>
                      <a:fillRect/>
                    </a:stretch>
                  </pic:blipFill>
                  <pic:spPr bwMode="auto">
                    <a:xfrm>
                      <a:off x="0" y="0"/>
                      <a:ext cx="715010" cy="772795"/>
                    </a:xfrm>
                    <a:prstGeom prst="rect">
                      <a:avLst/>
                    </a:prstGeom>
                    <a:noFill/>
                    <a:ln w="9525">
                      <a:noFill/>
                      <a:miter lim="800000"/>
                      <a:headEnd/>
                      <a:tailEnd/>
                    </a:ln>
                  </pic:spPr>
                </pic:pic>
              </a:graphicData>
            </a:graphic>
          </wp:inline>
        </w:drawing>
      </w:r>
    </w:p>
    <w:p w:rsidR="006A02DF" w:rsidRPr="00E66B8F" w:rsidRDefault="006A02DF" w:rsidP="006A02DF">
      <w:pPr>
        <w:pStyle w:val="Ttulo3"/>
        <w:rPr>
          <w:rFonts w:ascii="Calibri" w:hAnsi="Calibri"/>
          <w:sz w:val="28"/>
          <w:szCs w:val="28"/>
        </w:rPr>
      </w:pPr>
      <w:r w:rsidRPr="00E66B8F">
        <w:rPr>
          <w:rFonts w:ascii="Calibri" w:hAnsi="Calibri"/>
          <w:sz w:val="28"/>
          <w:szCs w:val="28"/>
        </w:rPr>
        <w:t>MINISTÉRIO DA EDUCAÇÃO</w:t>
      </w:r>
    </w:p>
    <w:p w:rsidR="006A02DF" w:rsidRPr="00E66B8F" w:rsidRDefault="006A02DF" w:rsidP="006A02DF">
      <w:pPr>
        <w:pStyle w:val="Ttulo2"/>
        <w:rPr>
          <w:rFonts w:ascii="Calibri" w:hAnsi="Calibri"/>
          <w:sz w:val="24"/>
          <w:szCs w:val="24"/>
        </w:rPr>
      </w:pPr>
      <w:r w:rsidRPr="00E66B8F">
        <w:rPr>
          <w:rFonts w:ascii="Calibri" w:hAnsi="Calibri"/>
          <w:sz w:val="24"/>
          <w:szCs w:val="24"/>
        </w:rPr>
        <w:t>UNIVERSIDADE FEDERAL DE PERNAMBUCO</w:t>
      </w:r>
    </w:p>
    <w:p w:rsidR="006A02DF" w:rsidRPr="00E66B8F" w:rsidRDefault="006A02DF" w:rsidP="006A02DF">
      <w:pPr>
        <w:pStyle w:val="Ttulo1"/>
        <w:rPr>
          <w:rFonts w:ascii="Calibri" w:hAnsi="Calibri"/>
          <w:sz w:val="24"/>
          <w:szCs w:val="24"/>
        </w:rPr>
      </w:pPr>
      <w:r w:rsidRPr="00E66B8F">
        <w:rPr>
          <w:rFonts w:ascii="Calibri" w:hAnsi="Calibri"/>
          <w:sz w:val="24"/>
          <w:szCs w:val="24"/>
        </w:rPr>
        <w:t>GABINETE DO REITOR</w:t>
      </w:r>
    </w:p>
    <w:p w:rsidR="006A02DF" w:rsidRPr="000F2282" w:rsidRDefault="006A02DF" w:rsidP="006A02DF">
      <w:pPr>
        <w:pStyle w:val="Cabealho"/>
        <w:spacing w:line="276" w:lineRule="auto"/>
        <w:jc w:val="center"/>
        <w:rPr>
          <w:rFonts w:ascii="Calibri" w:hAnsi="Calibri" w:cs="Calibri"/>
          <w:sz w:val="18"/>
          <w:szCs w:val="18"/>
        </w:rPr>
      </w:pPr>
      <w:r w:rsidRPr="000F2282">
        <w:rPr>
          <w:rFonts w:ascii="Calibri" w:hAnsi="Calibri" w:cs="Calibri"/>
          <w:sz w:val="18"/>
          <w:szCs w:val="18"/>
        </w:rPr>
        <w:t xml:space="preserve">Av. Prof. Moraes Rego, 1235 – Cidade Universitária – Recife - Pernambuco – CEP: </w:t>
      </w:r>
      <w:proofErr w:type="gramStart"/>
      <w:r w:rsidRPr="000F2282">
        <w:rPr>
          <w:rFonts w:ascii="Calibri" w:hAnsi="Calibri" w:cs="Calibri"/>
          <w:sz w:val="18"/>
          <w:szCs w:val="18"/>
        </w:rPr>
        <w:t>50670.901</w:t>
      </w:r>
      <w:proofErr w:type="gramEnd"/>
    </w:p>
    <w:p w:rsidR="006A02DF" w:rsidRPr="00FF5EF4" w:rsidRDefault="006A02DF" w:rsidP="006A02DF">
      <w:pPr>
        <w:jc w:val="center"/>
        <w:rPr>
          <w:rFonts w:ascii="Calibri" w:hAnsi="Calibri" w:cs="Calibri"/>
          <w:sz w:val="18"/>
          <w:szCs w:val="18"/>
        </w:rPr>
      </w:pPr>
      <w:r w:rsidRPr="006A02DF">
        <w:rPr>
          <w:rFonts w:ascii="Calibri" w:hAnsi="Calibri" w:cs="Calibri"/>
          <w:sz w:val="18"/>
          <w:szCs w:val="18"/>
        </w:rPr>
        <w:t xml:space="preserve"> Tel. 55 81 2126.8001/8002 – E-mail: </w:t>
      </w:r>
      <w:hyperlink r:id="rId9" w:history="1">
        <w:r w:rsidRPr="00020007">
          <w:rPr>
            <w:rStyle w:val="Hyperlink"/>
            <w:rFonts w:ascii="Calibri" w:hAnsi="Calibri" w:cs="Calibri"/>
            <w:color w:val="auto"/>
            <w:sz w:val="18"/>
            <w:szCs w:val="18"/>
            <w:u w:val="none"/>
          </w:rPr>
          <w:t>gabinete@ufpe.br</w:t>
        </w:r>
      </w:hyperlink>
    </w:p>
    <w:p w:rsidR="006A02DF" w:rsidRPr="00FF5EF4" w:rsidRDefault="006A02DF" w:rsidP="006A02DF">
      <w:pPr>
        <w:jc w:val="center"/>
        <w:rPr>
          <w:rFonts w:ascii="Calibri" w:hAnsi="Calibri" w:cs="Calibri"/>
          <w:sz w:val="18"/>
          <w:szCs w:val="18"/>
        </w:rPr>
      </w:pPr>
    </w:p>
    <w:p w:rsidR="006A02DF" w:rsidRDefault="006A02DF" w:rsidP="006A02DF">
      <w:pPr>
        <w:jc w:val="center"/>
        <w:rPr>
          <w:rFonts w:ascii="Calibri" w:hAnsi="Calibri" w:cs="Calibri"/>
          <w:sz w:val="18"/>
          <w:szCs w:val="18"/>
        </w:rPr>
      </w:pPr>
    </w:p>
    <w:p w:rsidR="006A02DF" w:rsidRDefault="006A02DF" w:rsidP="006A02DF">
      <w:pPr>
        <w:rPr>
          <w:rFonts w:asciiTheme="minorHAnsi" w:hAnsiTheme="minorHAnsi" w:cstheme="minorHAnsi"/>
        </w:rPr>
      </w:pPr>
    </w:p>
    <w:p w:rsidR="006A02DF" w:rsidRPr="006A02DF" w:rsidRDefault="00582604" w:rsidP="006A02DF">
      <w:pPr>
        <w:jc w:val="center"/>
        <w:rPr>
          <w:rFonts w:asciiTheme="minorHAnsi" w:hAnsiTheme="minorHAnsi" w:cstheme="minorHAnsi"/>
          <w:b/>
          <w:smallCaps/>
          <w:sz w:val="36"/>
        </w:rPr>
      </w:pPr>
      <w:r>
        <w:rPr>
          <w:rFonts w:asciiTheme="minorHAnsi" w:hAnsiTheme="minorHAnsi" w:cstheme="minorHAnsi"/>
          <w:b/>
          <w:smallCaps/>
          <w:sz w:val="36"/>
        </w:rPr>
        <w:t xml:space="preserve">Projeto Básico </w:t>
      </w:r>
      <w:r w:rsidR="00167369">
        <w:rPr>
          <w:rFonts w:asciiTheme="minorHAnsi" w:hAnsiTheme="minorHAnsi" w:cstheme="minorHAnsi"/>
          <w:b/>
          <w:smallCaps/>
          <w:sz w:val="36"/>
        </w:rPr>
        <w:t>de</w:t>
      </w:r>
      <w:r>
        <w:rPr>
          <w:rFonts w:asciiTheme="minorHAnsi" w:hAnsiTheme="minorHAnsi" w:cstheme="minorHAnsi"/>
          <w:b/>
          <w:smallCaps/>
          <w:sz w:val="36"/>
        </w:rPr>
        <w:t xml:space="preserve"> Inexigibilidade de Licitação</w:t>
      </w:r>
    </w:p>
    <w:p w:rsidR="006A02DF" w:rsidRDefault="006A02DF" w:rsidP="006A02DF">
      <w:pPr>
        <w:jc w:val="center"/>
        <w:rPr>
          <w:rFonts w:asciiTheme="minorHAnsi" w:hAnsiTheme="minorHAnsi" w:cstheme="minorHAnsi"/>
        </w:rPr>
      </w:pPr>
    </w:p>
    <w:p w:rsidR="006A02DF" w:rsidRPr="006A02DF" w:rsidRDefault="006A02DF" w:rsidP="002F72A4">
      <w:pPr>
        <w:pStyle w:val="PargrafodaLista"/>
        <w:numPr>
          <w:ilvl w:val="0"/>
          <w:numId w:val="1"/>
        </w:numPr>
        <w:tabs>
          <w:tab w:val="left" w:pos="851"/>
        </w:tabs>
        <w:spacing w:before="480" w:after="240"/>
        <w:ind w:left="0" w:firstLine="0"/>
        <w:contextualSpacing w:val="0"/>
        <w:jc w:val="both"/>
        <w:rPr>
          <w:rFonts w:asciiTheme="minorHAnsi" w:hAnsiTheme="minorHAnsi" w:cstheme="minorHAnsi"/>
          <w:b/>
          <w:smallCaps/>
          <w:sz w:val="26"/>
          <w:szCs w:val="26"/>
        </w:rPr>
      </w:pPr>
      <w:r w:rsidRPr="006A02DF">
        <w:rPr>
          <w:rFonts w:asciiTheme="minorHAnsi" w:hAnsiTheme="minorHAnsi" w:cstheme="minorHAnsi"/>
          <w:b/>
          <w:smallCaps/>
          <w:sz w:val="26"/>
          <w:szCs w:val="26"/>
        </w:rPr>
        <w:t>Do objeto</w:t>
      </w:r>
    </w:p>
    <w:p w:rsidR="006A02DF" w:rsidRPr="00E40AE4" w:rsidRDefault="00331735" w:rsidP="006A02DF">
      <w:pPr>
        <w:pStyle w:val="PargrafodaLista"/>
        <w:numPr>
          <w:ilvl w:val="1"/>
          <w:numId w:val="1"/>
        </w:numPr>
        <w:tabs>
          <w:tab w:val="left" w:pos="851"/>
        </w:tabs>
        <w:spacing w:after="240"/>
        <w:ind w:left="0" w:firstLine="0"/>
        <w:contextualSpacing w:val="0"/>
        <w:jc w:val="both"/>
        <w:rPr>
          <w:rFonts w:asciiTheme="minorHAnsi" w:hAnsiTheme="minorHAnsi" w:cstheme="minorHAnsi"/>
        </w:rPr>
      </w:pPr>
      <w:r>
        <w:rPr>
          <w:rFonts w:asciiTheme="minorHAnsi" w:hAnsiTheme="minorHAnsi" w:cstheme="minorHAnsi"/>
        </w:rPr>
        <w:t>O presente projeto tem como objeto inscrição</w:t>
      </w:r>
      <w:r w:rsidR="000F0C63">
        <w:rPr>
          <w:rFonts w:asciiTheme="minorHAnsi" w:hAnsiTheme="minorHAnsi" w:cstheme="minorHAnsi"/>
        </w:rPr>
        <w:t xml:space="preserve"> </w:t>
      </w:r>
      <w:r>
        <w:rPr>
          <w:rFonts w:asciiTheme="minorHAnsi" w:hAnsiTheme="minorHAnsi" w:cstheme="minorHAnsi"/>
        </w:rPr>
        <w:t xml:space="preserve">para participação no </w:t>
      </w:r>
      <w:r w:rsidR="00B87D5A" w:rsidRPr="00B87D5A">
        <w:rPr>
          <w:rFonts w:asciiTheme="minorHAnsi" w:hAnsiTheme="minorHAnsi" w:cstheme="minorHAnsi"/>
          <w:b/>
          <w:color w:val="FF0000"/>
          <w:highlight w:val="yellow"/>
        </w:rPr>
        <w:t>nome do evento</w:t>
      </w:r>
      <w:r w:rsidR="00F654FA">
        <w:rPr>
          <w:rFonts w:asciiTheme="minorHAnsi" w:hAnsiTheme="minorHAnsi" w:cstheme="minorHAnsi"/>
        </w:rPr>
        <w:t xml:space="preserve">, a ser </w:t>
      </w:r>
      <w:proofErr w:type="gramStart"/>
      <w:r w:rsidR="00F654FA">
        <w:rPr>
          <w:rFonts w:asciiTheme="minorHAnsi" w:hAnsiTheme="minorHAnsi" w:cstheme="minorHAnsi"/>
        </w:rPr>
        <w:t xml:space="preserve">realizado pelo Instituto Negócios Públicos, no período de </w:t>
      </w:r>
      <w:r w:rsidR="00B87D5A" w:rsidRPr="00B87D5A">
        <w:rPr>
          <w:rFonts w:asciiTheme="minorHAnsi" w:hAnsiTheme="minorHAnsi" w:cstheme="minorHAnsi"/>
          <w:b/>
          <w:color w:val="FF0000"/>
          <w:highlight w:val="yellow"/>
        </w:rPr>
        <w:t>data</w:t>
      </w:r>
      <w:r w:rsidR="00F654FA">
        <w:rPr>
          <w:rFonts w:asciiTheme="minorHAnsi" w:hAnsiTheme="minorHAnsi" w:cstheme="minorHAnsi"/>
        </w:rPr>
        <w:t xml:space="preserve">, em </w:t>
      </w:r>
      <w:r w:rsidR="00B87D5A" w:rsidRPr="00B87D5A">
        <w:rPr>
          <w:rFonts w:asciiTheme="minorHAnsi" w:hAnsiTheme="minorHAnsi" w:cstheme="minorHAnsi"/>
          <w:b/>
          <w:color w:val="FF0000"/>
          <w:highlight w:val="yellow"/>
        </w:rPr>
        <w:t>local do evento</w:t>
      </w:r>
      <w:r w:rsidR="00F654FA">
        <w:rPr>
          <w:rFonts w:asciiTheme="minorHAnsi" w:hAnsiTheme="minorHAnsi" w:cstheme="minorHAnsi"/>
        </w:rPr>
        <w:t xml:space="preserve">, para </w:t>
      </w:r>
      <w:r w:rsidR="00B87D5A" w:rsidRPr="00B87D5A">
        <w:rPr>
          <w:rFonts w:asciiTheme="minorHAnsi" w:hAnsiTheme="minorHAnsi" w:cstheme="minorHAnsi"/>
          <w:b/>
          <w:color w:val="FF0000"/>
          <w:highlight w:val="yellow"/>
        </w:rPr>
        <w:t>quantidade de servidores</w:t>
      </w:r>
      <w:r w:rsidR="00F654FA" w:rsidRPr="00B87D5A">
        <w:rPr>
          <w:rFonts w:asciiTheme="minorHAnsi" w:hAnsiTheme="minorHAnsi" w:cstheme="minorHAnsi"/>
          <w:color w:val="FF0000"/>
        </w:rPr>
        <w:t xml:space="preserve"> </w:t>
      </w:r>
      <w:r w:rsidR="00F654FA">
        <w:rPr>
          <w:rFonts w:asciiTheme="minorHAnsi" w:hAnsiTheme="minorHAnsi" w:cstheme="minorHAnsi"/>
        </w:rPr>
        <w:t>que atuam na análise de processos administrativos e assessoramento à Autoridade Superior nas áreas de licitações e contratos</w:t>
      </w:r>
      <w:proofErr w:type="gramEnd"/>
      <w:r w:rsidR="00F654FA">
        <w:rPr>
          <w:rFonts w:asciiTheme="minorHAnsi" w:hAnsiTheme="minorHAnsi" w:cstheme="minorHAnsi"/>
        </w:rPr>
        <w:t>.</w:t>
      </w:r>
    </w:p>
    <w:p w:rsidR="004C07B8" w:rsidRDefault="00F654FA" w:rsidP="004C07B8">
      <w:pPr>
        <w:pStyle w:val="PargrafodaLista"/>
        <w:numPr>
          <w:ilvl w:val="2"/>
          <w:numId w:val="1"/>
        </w:numPr>
        <w:tabs>
          <w:tab w:val="left" w:pos="851"/>
        </w:tabs>
        <w:spacing w:after="240"/>
        <w:ind w:left="0" w:firstLine="0"/>
        <w:contextualSpacing w:val="0"/>
        <w:jc w:val="both"/>
        <w:rPr>
          <w:rFonts w:asciiTheme="minorHAnsi" w:hAnsiTheme="minorHAnsi" w:cstheme="minorHAnsi"/>
        </w:rPr>
      </w:pPr>
      <w:r>
        <w:rPr>
          <w:rFonts w:asciiTheme="minorHAnsi" w:hAnsiTheme="minorHAnsi" w:cstheme="minorHAnsi"/>
        </w:rPr>
        <w:t xml:space="preserve">As servidoras a serem inscritas são: </w:t>
      </w:r>
      <w:r w:rsidR="00A659F1" w:rsidRPr="00A659F1">
        <w:rPr>
          <w:rFonts w:asciiTheme="minorHAnsi" w:hAnsiTheme="minorHAnsi" w:cstheme="minorHAnsi"/>
          <w:b/>
          <w:color w:val="FF0000"/>
          <w:highlight w:val="yellow"/>
        </w:rPr>
        <w:t>NOME COMPLETO</w:t>
      </w:r>
      <w:r>
        <w:rPr>
          <w:rFonts w:asciiTheme="minorHAnsi" w:hAnsiTheme="minorHAnsi" w:cstheme="minorHAnsi"/>
        </w:rPr>
        <w:t>, SIAPE</w:t>
      </w:r>
      <w:r w:rsidR="00A659F1">
        <w:rPr>
          <w:rFonts w:asciiTheme="minorHAnsi" w:hAnsiTheme="minorHAnsi" w:cstheme="minorHAnsi"/>
        </w:rPr>
        <w:t xml:space="preserve"> nº</w:t>
      </w:r>
      <w:r>
        <w:rPr>
          <w:rFonts w:asciiTheme="minorHAnsi" w:hAnsiTheme="minorHAnsi" w:cstheme="minorHAnsi"/>
        </w:rPr>
        <w:t xml:space="preserve"> </w:t>
      </w:r>
      <w:r w:rsidR="00A659F1" w:rsidRPr="00A659F1">
        <w:rPr>
          <w:rFonts w:asciiTheme="minorHAnsi" w:hAnsiTheme="minorHAnsi" w:cstheme="minorHAnsi"/>
          <w:color w:val="FF0000"/>
          <w:highlight w:val="yellow"/>
        </w:rPr>
        <w:t>XXXXXXX</w:t>
      </w:r>
      <w:r>
        <w:rPr>
          <w:rFonts w:asciiTheme="minorHAnsi" w:hAnsiTheme="minorHAnsi" w:cstheme="minorHAnsi"/>
        </w:rPr>
        <w:t>;</w:t>
      </w:r>
      <w:r w:rsidR="00A659F1">
        <w:rPr>
          <w:rFonts w:asciiTheme="minorHAnsi" w:hAnsiTheme="minorHAnsi" w:cstheme="minorHAnsi"/>
        </w:rPr>
        <w:t xml:space="preserve"> </w:t>
      </w:r>
      <w:r w:rsidR="00A659F1" w:rsidRPr="00A659F1">
        <w:rPr>
          <w:rFonts w:asciiTheme="minorHAnsi" w:hAnsiTheme="minorHAnsi" w:cstheme="minorHAnsi"/>
          <w:b/>
          <w:color w:val="FF0000"/>
          <w:highlight w:val="yellow"/>
        </w:rPr>
        <w:t>NOME COMPLETO</w:t>
      </w:r>
      <w:r w:rsidR="00A659F1">
        <w:rPr>
          <w:rFonts w:asciiTheme="minorHAnsi" w:hAnsiTheme="minorHAnsi" w:cstheme="minorHAnsi"/>
        </w:rPr>
        <w:t xml:space="preserve">, SIAPE nº </w:t>
      </w:r>
      <w:r w:rsidR="00A659F1" w:rsidRPr="00A659F1">
        <w:rPr>
          <w:rFonts w:asciiTheme="minorHAnsi" w:hAnsiTheme="minorHAnsi" w:cstheme="minorHAnsi"/>
          <w:color w:val="FF0000"/>
          <w:highlight w:val="yellow"/>
        </w:rPr>
        <w:t>XXXXXXX</w:t>
      </w:r>
      <w:r w:rsidR="00A659F1">
        <w:rPr>
          <w:rFonts w:asciiTheme="minorHAnsi" w:hAnsiTheme="minorHAnsi" w:cstheme="minorHAnsi"/>
        </w:rPr>
        <w:t xml:space="preserve">; </w:t>
      </w:r>
      <w:r w:rsidR="00A659F1" w:rsidRPr="00A659F1">
        <w:rPr>
          <w:rFonts w:asciiTheme="minorHAnsi" w:hAnsiTheme="minorHAnsi" w:cstheme="minorHAnsi"/>
          <w:b/>
          <w:color w:val="FF0000"/>
          <w:highlight w:val="yellow"/>
        </w:rPr>
        <w:t>NOME COMPLETO</w:t>
      </w:r>
      <w:r w:rsidR="00A659F1">
        <w:rPr>
          <w:rFonts w:asciiTheme="minorHAnsi" w:hAnsiTheme="minorHAnsi" w:cstheme="minorHAnsi"/>
        </w:rPr>
        <w:t xml:space="preserve">, SIAPE nº </w:t>
      </w:r>
      <w:r w:rsidR="00A659F1" w:rsidRPr="00A659F1">
        <w:rPr>
          <w:rFonts w:asciiTheme="minorHAnsi" w:hAnsiTheme="minorHAnsi" w:cstheme="minorHAnsi"/>
          <w:color w:val="FF0000"/>
          <w:highlight w:val="yellow"/>
        </w:rPr>
        <w:t>XXXXXXX</w:t>
      </w:r>
      <w:r>
        <w:rPr>
          <w:rFonts w:asciiTheme="minorHAnsi" w:hAnsiTheme="minorHAnsi" w:cstheme="minorHAnsi"/>
        </w:rPr>
        <w:t>.</w:t>
      </w:r>
    </w:p>
    <w:p w:rsidR="00215E70" w:rsidRPr="00902870" w:rsidRDefault="00902870" w:rsidP="00467F12">
      <w:pPr>
        <w:pStyle w:val="PargrafodaLista"/>
        <w:numPr>
          <w:ilvl w:val="0"/>
          <w:numId w:val="1"/>
        </w:numPr>
        <w:tabs>
          <w:tab w:val="left" w:pos="851"/>
        </w:tabs>
        <w:spacing w:before="480" w:after="240"/>
        <w:ind w:left="0" w:firstLine="0"/>
        <w:contextualSpacing w:val="0"/>
        <w:jc w:val="both"/>
        <w:rPr>
          <w:rFonts w:asciiTheme="minorHAnsi" w:hAnsiTheme="minorHAnsi" w:cstheme="minorHAnsi"/>
          <w:b/>
          <w:smallCaps/>
          <w:sz w:val="26"/>
          <w:szCs w:val="26"/>
        </w:rPr>
      </w:pPr>
      <w:r>
        <w:rPr>
          <w:rFonts w:asciiTheme="minorHAnsi" w:hAnsiTheme="minorHAnsi" w:cstheme="minorHAnsi"/>
          <w:b/>
          <w:smallCaps/>
          <w:sz w:val="26"/>
          <w:szCs w:val="26"/>
        </w:rPr>
        <w:t>Beneficiária</w:t>
      </w:r>
    </w:p>
    <w:p w:rsidR="00902870" w:rsidRPr="00B87D5A" w:rsidRDefault="00902870" w:rsidP="00902870">
      <w:pPr>
        <w:pStyle w:val="PargrafodaLista"/>
        <w:numPr>
          <w:ilvl w:val="1"/>
          <w:numId w:val="1"/>
        </w:numPr>
        <w:tabs>
          <w:tab w:val="left" w:pos="851"/>
        </w:tabs>
        <w:spacing w:after="240"/>
        <w:ind w:left="0" w:firstLine="0"/>
        <w:contextualSpacing w:val="0"/>
        <w:jc w:val="both"/>
        <w:rPr>
          <w:rFonts w:asciiTheme="minorHAnsi" w:hAnsiTheme="minorHAnsi" w:cstheme="minorHAnsi"/>
          <w:b/>
          <w:color w:val="FF0000"/>
          <w:highlight w:val="yellow"/>
        </w:rPr>
      </w:pPr>
      <w:r w:rsidRPr="00B87D5A">
        <w:rPr>
          <w:rFonts w:asciiTheme="minorHAnsi" w:hAnsiTheme="minorHAnsi" w:cstheme="minorHAnsi"/>
          <w:b/>
          <w:color w:val="FF0000"/>
          <w:highlight w:val="yellow"/>
        </w:rPr>
        <w:t xml:space="preserve">A beneficiária da presente inexigibilidade de licitação é a empresa </w:t>
      </w:r>
      <w:r w:rsidR="00B87D5A" w:rsidRPr="00B87D5A">
        <w:rPr>
          <w:rFonts w:asciiTheme="minorHAnsi" w:hAnsiTheme="minorHAnsi" w:cstheme="minorHAnsi"/>
          <w:b/>
          <w:color w:val="FF0000"/>
          <w:highlight w:val="yellow"/>
        </w:rPr>
        <w:t>NONE DA EMPRESA</w:t>
      </w:r>
      <w:proofErr w:type="gramStart"/>
      <w:r w:rsidRPr="00B87D5A">
        <w:rPr>
          <w:rFonts w:asciiTheme="minorHAnsi" w:hAnsiTheme="minorHAnsi" w:cstheme="minorHAnsi"/>
          <w:b/>
          <w:color w:val="FF0000"/>
          <w:highlight w:val="yellow"/>
        </w:rPr>
        <w:t>.,</w:t>
      </w:r>
      <w:proofErr w:type="gramEnd"/>
      <w:r w:rsidRPr="00B87D5A">
        <w:rPr>
          <w:rFonts w:asciiTheme="minorHAnsi" w:hAnsiTheme="minorHAnsi" w:cstheme="minorHAnsi"/>
          <w:b/>
          <w:color w:val="FF0000"/>
          <w:highlight w:val="yellow"/>
        </w:rPr>
        <w:t xml:space="preserve"> inscrita no CNPJ sob o número </w:t>
      </w:r>
      <w:r w:rsidR="00B87D5A" w:rsidRPr="00B87D5A">
        <w:rPr>
          <w:rFonts w:asciiTheme="minorHAnsi" w:hAnsiTheme="minorHAnsi" w:cstheme="minorHAnsi"/>
          <w:b/>
          <w:color w:val="FF0000"/>
          <w:highlight w:val="yellow"/>
        </w:rPr>
        <w:t>00000000000</w:t>
      </w:r>
      <w:r w:rsidRPr="00B87D5A">
        <w:rPr>
          <w:rFonts w:asciiTheme="minorHAnsi" w:hAnsiTheme="minorHAnsi" w:cstheme="minorHAnsi"/>
          <w:b/>
          <w:color w:val="FF0000"/>
          <w:highlight w:val="yellow"/>
        </w:rPr>
        <w:t xml:space="preserve">, situada na </w:t>
      </w:r>
      <w:r w:rsidR="00B87D5A" w:rsidRPr="00B87D5A">
        <w:rPr>
          <w:rFonts w:asciiTheme="minorHAnsi" w:hAnsiTheme="minorHAnsi" w:cstheme="minorHAnsi"/>
          <w:b/>
          <w:color w:val="FF0000"/>
          <w:highlight w:val="yellow"/>
        </w:rPr>
        <w:t>ENDEREÇO</w:t>
      </w:r>
      <w:r w:rsidR="00467F12" w:rsidRPr="00B87D5A">
        <w:rPr>
          <w:rFonts w:asciiTheme="minorHAnsi" w:hAnsiTheme="minorHAnsi" w:cstheme="minorHAnsi"/>
          <w:b/>
          <w:color w:val="FF0000"/>
          <w:highlight w:val="yellow"/>
        </w:rPr>
        <w:t>.</w:t>
      </w:r>
    </w:p>
    <w:p w:rsidR="00467F12" w:rsidRDefault="00467F12" w:rsidP="002F72A4">
      <w:pPr>
        <w:pStyle w:val="PargrafodaLista"/>
        <w:numPr>
          <w:ilvl w:val="0"/>
          <w:numId w:val="1"/>
        </w:numPr>
        <w:tabs>
          <w:tab w:val="left" w:pos="851"/>
        </w:tabs>
        <w:spacing w:before="480" w:after="240"/>
        <w:ind w:left="0" w:firstLine="0"/>
        <w:contextualSpacing w:val="0"/>
        <w:jc w:val="both"/>
        <w:rPr>
          <w:rFonts w:asciiTheme="minorHAnsi" w:hAnsiTheme="minorHAnsi" w:cstheme="minorHAnsi"/>
          <w:b/>
          <w:smallCaps/>
          <w:sz w:val="26"/>
          <w:szCs w:val="26"/>
        </w:rPr>
      </w:pPr>
      <w:r>
        <w:rPr>
          <w:rFonts w:asciiTheme="minorHAnsi" w:hAnsiTheme="minorHAnsi" w:cstheme="minorHAnsi"/>
          <w:b/>
          <w:smallCaps/>
          <w:sz w:val="26"/>
          <w:szCs w:val="26"/>
        </w:rPr>
        <w:t>Fundamentação legal da inexigibilidade de licitação</w:t>
      </w:r>
    </w:p>
    <w:p w:rsidR="00D65621" w:rsidRPr="00D65621" w:rsidRDefault="00D65621" w:rsidP="00467F12">
      <w:pPr>
        <w:pStyle w:val="PargrafodaLista"/>
        <w:numPr>
          <w:ilvl w:val="1"/>
          <w:numId w:val="1"/>
        </w:numPr>
        <w:tabs>
          <w:tab w:val="left" w:pos="851"/>
        </w:tabs>
        <w:spacing w:after="240"/>
        <w:ind w:left="0" w:firstLine="0"/>
        <w:contextualSpacing w:val="0"/>
        <w:jc w:val="both"/>
        <w:rPr>
          <w:rFonts w:asciiTheme="minorHAnsi" w:hAnsiTheme="minorHAnsi" w:cstheme="minorHAnsi"/>
          <w:b/>
        </w:rPr>
      </w:pPr>
      <w:r w:rsidRPr="00D65621">
        <w:rPr>
          <w:rFonts w:asciiTheme="minorHAnsi" w:hAnsiTheme="minorHAnsi" w:cstheme="minorHAnsi"/>
          <w:b/>
        </w:rPr>
        <w:t>Conceitos</w:t>
      </w:r>
      <w:r w:rsidR="003D4816">
        <w:rPr>
          <w:rFonts w:asciiTheme="minorHAnsi" w:hAnsiTheme="minorHAnsi" w:cstheme="minorHAnsi"/>
          <w:b/>
        </w:rPr>
        <w:t xml:space="preserve"> gerais da Lei nº 8.666/1993</w:t>
      </w:r>
      <w:r w:rsidRPr="00D65621">
        <w:rPr>
          <w:rFonts w:asciiTheme="minorHAnsi" w:hAnsiTheme="minorHAnsi" w:cstheme="minorHAnsi"/>
          <w:b/>
        </w:rPr>
        <w:t xml:space="preserve">: </w:t>
      </w:r>
    </w:p>
    <w:p w:rsidR="00F56EBB" w:rsidRDefault="00B62F7C" w:rsidP="00D65621">
      <w:pPr>
        <w:pStyle w:val="PargrafodaLista"/>
        <w:numPr>
          <w:ilvl w:val="2"/>
          <w:numId w:val="1"/>
        </w:numPr>
        <w:tabs>
          <w:tab w:val="left" w:pos="851"/>
        </w:tabs>
        <w:spacing w:after="240"/>
        <w:ind w:left="0" w:firstLine="0"/>
        <w:contextualSpacing w:val="0"/>
        <w:jc w:val="both"/>
        <w:rPr>
          <w:rFonts w:asciiTheme="minorHAnsi" w:hAnsiTheme="minorHAnsi" w:cstheme="minorHAnsi"/>
        </w:rPr>
      </w:pPr>
      <w:r>
        <w:rPr>
          <w:rFonts w:asciiTheme="minorHAnsi" w:hAnsiTheme="minorHAnsi" w:cstheme="minorHAnsi"/>
        </w:rPr>
        <w:t xml:space="preserve">A contratação direta por inexigibilidade de licitação está prevista no art. 25 da Lei nº 8.666/1993 e pressupõe </w:t>
      </w:r>
      <w:r w:rsidRPr="00F56EBB">
        <w:rPr>
          <w:rFonts w:asciiTheme="minorHAnsi" w:hAnsiTheme="minorHAnsi" w:cstheme="minorHAnsi"/>
          <w:b/>
        </w:rPr>
        <w:t>inviabilidade de competição</w:t>
      </w:r>
      <w:r>
        <w:rPr>
          <w:rFonts w:asciiTheme="minorHAnsi" w:hAnsiTheme="minorHAnsi" w:cstheme="minorHAnsi"/>
        </w:rPr>
        <w:t xml:space="preserve">. </w:t>
      </w:r>
    </w:p>
    <w:p w:rsidR="00B62F7C" w:rsidRPr="00D65621" w:rsidRDefault="00F56EBB" w:rsidP="00D65621">
      <w:pPr>
        <w:pStyle w:val="PargrafodaLista"/>
        <w:numPr>
          <w:ilvl w:val="2"/>
          <w:numId w:val="1"/>
        </w:numPr>
        <w:tabs>
          <w:tab w:val="left" w:pos="851"/>
        </w:tabs>
        <w:spacing w:after="240"/>
        <w:ind w:left="0" w:firstLine="0"/>
        <w:contextualSpacing w:val="0"/>
        <w:jc w:val="both"/>
        <w:rPr>
          <w:rFonts w:asciiTheme="minorHAnsi" w:hAnsiTheme="minorHAnsi" w:cstheme="minorHAnsi"/>
        </w:rPr>
      </w:pPr>
      <w:r>
        <w:rPr>
          <w:rFonts w:asciiTheme="minorHAnsi" w:hAnsiTheme="minorHAnsi" w:cstheme="minorHAnsi"/>
        </w:rPr>
        <w:t>De acordo com o dispositivo, “é</w:t>
      </w:r>
      <w:r w:rsidR="00DE3C7A">
        <w:rPr>
          <w:rFonts w:asciiTheme="minorHAnsi" w:hAnsiTheme="minorHAnsi" w:cstheme="minorHAnsi"/>
        </w:rPr>
        <w:t xml:space="preserve"> </w:t>
      </w:r>
      <w:r w:rsidRPr="00F56EBB">
        <w:rPr>
          <w:rFonts w:asciiTheme="minorHAnsi" w:hAnsiTheme="minorHAnsi" w:cstheme="minorHAnsi"/>
        </w:rPr>
        <w:t>inexigível a licitação quando houver inviabili</w:t>
      </w:r>
      <w:r>
        <w:rPr>
          <w:rFonts w:asciiTheme="minorHAnsi" w:hAnsiTheme="minorHAnsi" w:cstheme="minorHAnsi"/>
        </w:rPr>
        <w:t xml:space="preserve">dade de competição, em especial (...)”. </w:t>
      </w:r>
      <w:r w:rsidR="00D65621">
        <w:rPr>
          <w:rFonts w:asciiTheme="minorHAnsi" w:hAnsiTheme="minorHAnsi" w:cstheme="minorHAnsi"/>
        </w:rPr>
        <w:t>Ou seja, os</w:t>
      </w:r>
      <w:r w:rsidR="00D65621" w:rsidRPr="00D65621">
        <w:rPr>
          <w:rFonts w:asciiTheme="minorHAnsi" w:hAnsiTheme="minorHAnsi" w:cstheme="minorHAnsi"/>
        </w:rPr>
        <w:t xml:space="preserve"> incisos l, </w:t>
      </w:r>
      <w:proofErr w:type="spellStart"/>
      <w:r w:rsidR="00D65621" w:rsidRPr="00D65621">
        <w:rPr>
          <w:rFonts w:asciiTheme="minorHAnsi" w:hAnsiTheme="minorHAnsi" w:cstheme="minorHAnsi"/>
        </w:rPr>
        <w:t>ll</w:t>
      </w:r>
      <w:proofErr w:type="spellEnd"/>
      <w:r w:rsidR="00D65621" w:rsidRPr="00D65621">
        <w:rPr>
          <w:rFonts w:asciiTheme="minorHAnsi" w:hAnsiTheme="minorHAnsi" w:cstheme="minorHAnsi"/>
        </w:rPr>
        <w:t xml:space="preserve"> e </w:t>
      </w:r>
      <w:proofErr w:type="spellStart"/>
      <w:r w:rsidR="00D65621" w:rsidRPr="00D65621">
        <w:rPr>
          <w:rFonts w:asciiTheme="minorHAnsi" w:hAnsiTheme="minorHAnsi" w:cstheme="minorHAnsi"/>
        </w:rPr>
        <w:t>lll</w:t>
      </w:r>
      <w:proofErr w:type="spellEnd"/>
      <w:r w:rsidR="00D65621" w:rsidRPr="00D65621">
        <w:rPr>
          <w:rFonts w:asciiTheme="minorHAnsi" w:hAnsiTheme="minorHAnsi" w:cstheme="minorHAnsi"/>
        </w:rPr>
        <w:t xml:space="preserve"> do art. 25 trazem hipóteses</w:t>
      </w:r>
      <w:r w:rsidR="002D4DA5">
        <w:rPr>
          <w:rFonts w:asciiTheme="minorHAnsi" w:hAnsiTheme="minorHAnsi" w:cstheme="minorHAnsi"/>
        </w:rPr>
        <w:t>/exemplos</w:t>
      </w:r>
      <w:r w:rsidR="00D65621" w:rsidRPr="00D65621">
        <w:rPr>
          <w:rFonts w:asciiTheme="minorHAnsi" w:hAnsiTheme="minorHAnsi" w:cstheme="minorHAnsi"/>
        </w:rPr>
        <w:t xml:space="preserve"> de cabimento de inexigibilidade, </w:t>
      </w:r>
      <w:r w:rsidR="00D65621">
        <w:rPr>
          <w:rFonts w:asciiTheme="minorHAnsi" w:hAnsiTheme="minorHAnsi" w:cstheme="minorHAnsi"/>
        </w:rPr>
        <w:t>porém</w:t>
      </w:r>
      <w:r w:rsidR="00D65621" w:rsidRPr="00D65621">
        <w:rPr>
          <w:rFonts w:asciiTheme="minorHAnsi" w:hAnsiTheme="minorHAnsi" w:cstheme="minorHAnsi"/>
        </w:rPr>
        <w:t xml:space="preserve"> não</w:t>
      </w:r>
      <w:r w:rsidR="00B87D5A">
        <w:rPr>
          <w:rFonts w:asciiTheme="minorHAnsi" w:hAnsiTheme="minorHAnsi" w:cstheme="minorHAnsi"/>
        </w:rPr>
        <w:t xml:space="preserve"> </w:t>
      </w:r>
      <w:r w:rsidR="00D65621" w:rsidRPr="00D65621">
        <w:rPr>
          <w:rFonts w:asciiTheme="minorHAnsi" w:hAnsiTheme="minorHAnsi" w:cstheme="minorHAnsi"/>
        </w:rPr>
        <w:t>restringe</w:t>
      </w:r>
      <w:r w:rsidR="00D65621">
        <w:rPr>
          <w:rFonts w:asciiTheme="minorHAnsi" w:hAnsiTheme="minorHAnsi" w:cstheme="minorHAnsi"/>
        </w:rPr>
        <w:t>m</w:t>
      </w:r>
      <w:r w:rsidR="00D65621" w:rsidRPr="00D65621">
        <w:rPr>
          <w:rFonts w:asciiTheme="minorHAnsi" w:hAnsiTheme="minorHAnsi" w:cstheme="minorHAnsi"/>
        </w:rPr>
        <w:t xml:space="preserve"> esta forma de contratação direta à caracterização de uma delas. </w:t>
      </w:r>
      <w:r w:rsidRPr="00D65621">
        <w:rPr>
          <w:rFonts w:asciiTheme="minorHAnsi" w:hAnsiTheme="minorHAnsi" w:cstheme="minorHAnsi"/>
        </w:rPr>
        <w:t xml:space="preserve">Nesse sentido, Marçal </w:t>
      </w:r>
      <w:proofErr w:type="spellStart"/>
      <w:r w:rsidRPr="00D65621">
        <w:rPr>
          <w:rFonts w:asciiTheme="minorHAnsi" w:hAnsiTheme="minorHAnsi" w:cstheme="minorHAnsi"/>
        </w:rPr>
        <w:t>Justen</w:t>
      </w:r>
      <w:proofErr w:type="spellEnd"/>
      <w:r w:rsidRPr="00D65621">
        <w:rPr>
          <w:rFonts w:asciiTheme="minorHAnsi" w:hAnsiTheme="minorHAnsi" w:cstheme="minorHAnsi"/>
        </w:rPr>
        <w:t xml:space="preserve"> Filho (2012) comenta que </w:t>
      </w:r>
      <w:proofErr w:type="gramStart"/>
      <w:r w:rsidRPr="00D65621">
        <w:rPr>
          <w:rFonts w:asciiTheme="minorHAnsi" w:hAnsiTheme="minorHAnsi" w:cstheme="minorHAnsi"/>
        </w:rPr>
        <w:t>“a redação do art. 25 determina, de modo inquestionável, que as hipóteses referidas nos incisos são meramente exemplificativas.</w:t>
      </w:r>
      <w:proofErr w:type="gramEnd"/>
      <w:r w:rsidRPr="00D65621">
        <w:rPr>
          <w:rFonts w:asciiTheme="minorHAnsi" w:hAnsiTheme="minorHAnsi" w:cstheme="minorHAnsi"/>
        </w:rPr>
        <w:t xml:space="preserve"> Portanto, pode haver inviabilidade competição que não se enquadre em nenhuma das situações referidas nos três incisos do art. 25.</w:t>
      </w:r>
    </w:p>
    <w:p w:rsidR="00F56EBB" w:rsidRDefault="00F56EBB" w:rsidP="00D65621">
      <w:pPr>
        <w:pStyle w:val="PargrafodaLista"/>
        <w:numPr>
          <w:ilvl w:val="2"/>
          <w:numId w:val="1"/>
        </w:numPr>
        <w:tabs>
          <w:tab w:val="left" w:pos="851"/>
        </w:tabs>
        <w:spacing w:after="240"/>
        <w:ind w:left="0" w:firstLine="0"/>
        <w:contextualSpacing w:val="0"/>
        <w:jc w:val="both"/>
        <w:rPr>
          <w:rFonts w:asciiTheme="minorHAnsi" w:hAnsiTheme="minorHAnsi" w:cstheme="minorHAnsi"/>
        </w:rPr>
      </w:pPr>
      <w:r>
        <w:rPr>
          <w:rFonts w:asciiTheme="minorHAnsi" w:hAnsiTheme="minorHAnsi" w:cstheme="minorHAnsi"/>
        </w:rPr>
        <w:lastRenderedPageBreak/>
        <w:t>Portanto, sempre que restar caracterizada a inviabilidade de competição, a licitação será afastada.</w:t>
      </w:r>
    </w:p>
    <w:p w:rsidR="00F56EBB" w:rsidRDefault="00F56EBB" w:rsidP="00D65621">
      <w:pPr>
        <w:pStyle w:val="PargrafodaLista"/>
        <w:numPr>
          <w:ilvl w:val="2"/>
          <w:numId w:val="1"/>
        </w:numPr>
        <w:tabs>
          <w:tab w:val="left" w:pos="851"/>
        </w:tabs>
        <w:spacing w:after="240"/>
        <w:ind w:left="0" w:firstLine="0"/>
        <w:contextualSpacing w:val="0"/>
        <w:jc w:val="both"/>
        <w:rPr>
          <w:rFonts w:asciiTheme="minorHAnsi" w:hAnsiTheme="minorHAnsi" w:cstheme="minorHAnsi"/>
        </w:rPr>
      </w:pPr>
      <w:r w:rsidRPr="00F56EBB">
        <w:rPr>
          <w:rFonts w:asciiTheme="minorHAnsi" w:hAnsiTheme="minorHAnsi" w:cstheme="minorHAnsi"/>
        </w:rPr>
        <w:t xml:space="preserve">A inviabilidade de competição pode decorrer de ausência total de competidores em razão de existir apenas um particular apto a ofertar o bem pretendido pela Administração, podendo também, decorrer da impossibilidade de comparar objetivamente os diversos objetos similares encontrados no mercado, por possuírem natureza técnica e ser, diretamente, produto do desempenho do profissional especializado que o executa. Em ambas as hipóteses, a licitação não é caminho adequado para o atendimento do interesse público. Primeiro, porque havendo apenas uma proposta, não se prestará a sua finalidade principal, qual </w:t>
      </w:r>
      <w:proofErr w:type="gramStart"/>
      <w:r w:rsidRPr="00F56EBB">
        <w:rPr>
          <w:rFonts w:asciiTheme="minorHAnsi" w:hAnsiTheme="minorHAnsi" w:cstheme="minorHAnsi"/>
        </w:rPr>
        <w:t>seja,</w:t>
      </w:r>
      <w:proofErr w:type="gramEnd"/>
      <w:r w:rsidRPr="00F56EBB">
        <w:rPr>
          <w:rFonts w:asciiTheme="minorHAnsi" w:hAnsiTheme="minorHAnsi" w:cstheme="minorHAnsi"/>
        </w:rPr>
        <w:t xml:space="preserve"> eleger a melhor dentre várias (art. 2° da Lei n° 8.666/93). Segundo, porque as características peculiares do objeto impedem um julgamento objetivo, o que estaria em descompasso com a determinação do art. 3°da Lei n° 8.666/93.</w:t>
      </w:r>
    </w:p>
    <w:p w:rsidR="00D65621" w:rsidRDefault="00F56EBB" w:rsidP="00D65621">
      <w:pPr>
        <w:pStyle w:val="PargrafodaLista"/>
        <w:numPr>
          <w:ilvl w:val="2"/>
          <w:numId w:val="1"/>
        </w:numPr>
        <w:tabs>
          <w:tab w:val="left" w:pos="851"/>
        </w:tabs>
        <w:spacing w:after="240"/>
        <w:ind w:left="0" w:firstLine="0"/>
        <w:contextualSpacing w:val="0"/>
        <w:jc w:val="both"/>
        <w:rPr>
          <w:rFonts w:asciiTheme="minorHAnsi" w:hAnsiTheme="minorHAnsi" w:cstheme="minorHAnsi"/>
        </w:rPr>
      </w:pPr>
      <w:r w:rsidRPr="00F56EBB">
        <w:rPr>
          <w:rFonts w:asciiTheme="minorHAnsi" w:hAnsiTheme="minorHAnsi" w:cstheme="minorHAnsi"/>
        </w:rPr>
        <w:t xml:space="preserve">Convém transcrever os ensinamentos de Celso Antônio Bandeira de Mello </w:t>
      </w:r>
      <w:r>
        <w:rPr>
          <w:rFonts w:asciiTheme="minorHAnsi" w:hAnsiTheme="minorHAnsi" w:cstheme="minorHAnsi"/>
        </w:rPr>
        <w:t>(2003</w:t>
      </w:r>
      <w:r w:rsidR="00A83D9E">
        <w:rPr>
          <w:rFonts w:asciiTheme="minorHAnsi" w:hAnsiTheme="minorHAnsi" w:cstheme="minorHAnsi"/>
        </w:rPr>
        <w:t>, p. 497</w:t>
      </w:r>
      <w:r>
        <w:rPr>
          <w:rFonts w:asciiTheme="minorHAnsi" w:hAnsiTheme="minorHAnsi" w:cstheme="minorHAnsi"/>
        </w:rPr>
        <w:t xml:space="preserve">) a respeito do tema: </w:t>
      </w:r>
    </w:p>
    <w:p w:rsidR="00F56EBB" w:rsidRDefault="00F56EBB" w:rsidP="00D65621">
      <w:pPr>
        <w:pStyle w:val="PargrafodaLista"/>
        <w:tabs>
          <w:tab w:val="left" w:pos="851"/>
        </w:tabs>
        <w:spacing w:after="240"/>
        <w:ind w:left="2268"/>
        <w:contextualSpacing w:val="0"/>
        <w:jc w:val="both"/>
        <w:rPr>
          <w:rFonts w:asciiTheme="minorHAnsi" w:hAnsiTheme="minorHAnsi" w:cstheme="minorHAnsi"/>
          <w:sz w:val="20"/>
          <w:szCs w:val="20"/>
        </w:rPr>
      </w:pPr>
      <w:r w:rsidRPr="00D65621">
        <w:rPr>
          <w:rFonts w:asciiTheme="minorHAnsi" w:hAnsiTheme="minorHAnsi" w:cstheme="minorHAnsi"/>
          <w:sz w:val="20"/>
          <w:szCs w:val="20"/>
        </w:rPr>
        <w:t>São licitáveis unicamente objetos que possam ser fornecidos por mais de uma pessoa, uma vez que a licitação supõe disputa, concorrência, ao menos potencial, entre ofertantes (...).</w:t>
      </w:r>
    </w:p>
    <w:p w:rsidR="00D65621" w:rsidRPr="00D65621" w:rsidRDefault="00D65621" w:rsidP="00D65621">
      <w:pPr>
        <w:pStyle w:val="PargrafodaLista"/>
        <w:tabs>
          <w:tab w:val="left" w:pos="851"/>
        </w:tabs>
        <w:spacing w:after="240"/>
        <w:ind w:left="2268"/>
        <w:contextualSpacing w:val="0"/>
        <w:jc w:val="both"/>
        <w:rPr>
          <w:rFonts w:asciiTheme="minorHAnsi" w:hAnsiTheme="minorHAnsi" w:cstheme="minorHAnsi"/>
          <w:sz w:val="20"/>
          <w:szCs w:val="20"/>
        </w:rPr>
      </w:pPr>
      <w:r w:rsidRPr="003D4816">
        <w:rPr>
          <w:rFonts w:asciiTheme="minorHAnsi" w:hAnsiTheme="minorHAnsi" w:cstheme="minorHAnsi"/>
          <w:b/>
          <w:sz w:val="20"/>
          <w:szCs w:val="20"/>
        </w:rPr>
        <w:t>Só se licitam bens homogêneos, intercambiáveis, equivalentes</w:t>
      </w:r>
      <w:r w:rsidRPr="00D65621">
        <w:rPr>
          <w:rFonts w:asciiTheme="minorHAnsi" w:hAnsiTheme="minorHAnsi" w:cstheme="minorHAnsi"/>
          <w:sz w:val="20"/>
          <w:szCs w:val="20"/>
        </w:rPr>
        <w:t xml:space="preserve">. Não se licitam coisas desiguais. Cumpre que sejam confrontáveis as características do que se pretende e que quaisquer dos objetos em certame possam atender </w:t>
      </w:r>
      <w:r>
        <w:rPr>
          <w:rFonts w:asciiTheme="minorHAnsi" w:hAnsiTheme="minorHAnsi" w:cstheme="minorHAnsi"/>
          <w:sz w:val="20"/>
          <w:szCs w:val="20"/>
        </w:rPr>
        <w:t xml:space="preserve">ao que a Administração </w:t>
      </w:r>
      <w:proofErr w:type="gramStart"/>
      <w:r>
        <w:rPr>
          <w:rFonts w:asciiTheme="minorHAnsi" w:hAnsiTheme="minorHAnsi" w:cstheme="minorHAnsi"/>
          <w:sz w:val="20"/>
          <w:szCs w:val="20"/>
        </w:rPr>
        <w:t>almeja.</w:t>
      </w:r>
      <w:proofErr w:type="gramEnd"/>
      <w:r w:rsidR="003D4816">
        <w:rPr>
          <w:rFonts w:asciiTheme="minorHAnsi" w:hAnsiTheme="minorHAnsi" w:cstheme="minorHAnsi"/>
          <w:sz w:val="20"/>
          <w:szCs w:val="20"/>
        </w:rPr>
        <w:t>’</w:t>
      </w:r>
    </w:p>
    <w:p w:rsidR="00D65621" w:rsidRPr="003D4816" w:rsidRDefault="003D4816" w:rsidP="003D4816">
      <w:pPr>
        <w:pStyle w:val="PargrafodaLista"/>
        <w:numPr>
          <w:ilvl w:val="1"/>
          <w:numId w:val="1"/>
        </w:numPr>
        <w:tabs>
          <w:tab w:val="left" w:pos="851"/>
        </w:tabs>
        <w:spacing w:after="240"/>
        <w:ind w:left="0" w:firstLine="0"/>
        <w:contextualSpacing w:val="0"/>
        <w:jc w:val="both"/>
        <w:rPr>
          <w:rFonts w:asciiTheme="minorHAnsi" w:hAnsiTheme="minorHAnsi" w:cstheme="minorHAnsi"/>
          <w:b/>
        </w:rPr>
      </w:pPr>
      <w:r w:rsidRPr="003D4816">
        <w:rPr>
          <w:rFonts w:asciiTheme="minorHAnsi" w:hAnsiTheme="minorHAnsi" w:cstheme="minorHAnsi"/>
          <w:b/>
        </w:rPr>
        <w:t>O entendimento do Tribunal de Contas da União</w:t>
      </w:r>
      <w:r>
        <w:rPr>
          <w:rFonts w:asciiTheme="minorHAnsi" w:hAnsiTheme="minorHAnsi" w:cstheme="minorHAnsi"/>
          <w:b/>
        </w:rPr>
        <w:t>:</w:t>
      </w:r>
    </w:p>
    <w:p w:rsidR="003D4816" w:rsidRDefault="003D4816" w:rsidP="003D4816">
      <w:pPr>
        <w:pStyle w:val="PargrafodaLista"/>
        <w:numPr>
          <w:ilvl w:val="2"/>
          <w:numId w:val="1"/>
        </w:numPr>
        <w:tabs>
          <w:tab w:val="left" w:pos="851"/>
        </w:tabs>
        <w:spacing w:after="240"/>
        <w:ind w:left="0" w:firstLine="0"/>
        <w:contextualSpacing w:val="0"/>
        <w:jc w:val="both"/>
        <w:rPr>
          <w:rFonts w:asciiTheme="minorHAnsi" w:hAnsiTheme="minorHAnsi" w:cstheme="minorHAnsi"/>
        </w:rPr>
      </w:pPr>
      <w:r w:rsidRPr="003D4816">
        <w:rPr>
          <w:rFonts w:asciiTheme="minorHAnsi" w:hAnsiTheme="minorHAnsi" w:cstheme="minorHAnsi"/>
        </w:rPr>
        <w:t xml:space="preserve">O Tribunal de Contas da União, na Decisão n° 439/98, publicada no DOU 23/7/1998, firmou entendimento de que: </w:t>
      </w:r>
    </w:p>
    <w:p w:rsidR="003D4816" w:rsidRPr="003D4816" w:rsidRDefault="003D4816" w:rsidP="003D4816">
      <w:pPr>
        <w:pStyle w:val="PargrafodaLista"/>
        <w:tabs>
          <w:tab w:val="left" w:pos="851"/>
        </w:tabs>
        <w:spacing w:after="240"/>
        <w:ind w:left="2268"/>
        <w:contextualSpacing w:val="0"/>
        <w:jc w:val="both"/>
        <w:rPr>
          <w:rFonts w:asciiTheme="minorHAnsi" w:hAnsiTheme="minorHAnsi" w:cstheme="minorHAnsi"/>
          <w:sz w:val="20"/>
          <w:szCs w:val="20"/>
        </w:rPr>
      </w:pPr>
      <w:r>
        <w:rPr>
          <w:rFonts w:asciiTheme="minorHAnsi" w:hAnsiTheme="minorHAnsi" w:cstheme="minorHAnsi"/>
          <w:sz w:val="20"/>
          <w:szCs w:val="20"/>
        </w:rPr>
        <w:t>(</w:t>
      </w:r>
      <w:r w:rsidRPr="003D4816">
        <w:rPr>
          <w:rFonts w:asciiTheme="minorHAnsi" w:hAnsiTheme="minorHAnsi" w:cstheme="minorHAnsi"/>
          <w:sz w:val="20"/>
          <w:szCs w:val="20"/>
        </w:rPr>
        <w:t>...</w:t>
      </w:r>
      <w:r>
        <w:rPr>
          <w:rFonts w:asciiTheme="minorHAnsi" w:hAnsiTheme="minorHAnsi" w:cstheme="minorHAnsi"/>
          <w:sz w:val="20"/>
          <w:szCs w:val="20"/>
        </w:rPr>
        <w:t>)</w:t>
      </w:r>
      <w:r w:rsidRPr="003D4816">
        <w:rPr>
          <w:rFonts w:asciiTheme="minorHAnsi" w:hAnsiTheme="minorHAnsi" w:cstheme="minorHAnsi"/>
          <w:sz w:val="20"/>
          <w:szCs w:val="20"/>
        </w:rPr>
        <w:t xml:space="preserve"> as contratações de professores, conferencistas ou instrutores para ministrar cursos de treinamento ou aperfeiçoamento de pessoal, bem como a inscrição de servidores para participação de cursos abertos a terceiros, enquadram-se na hipótese de inexigibilidade de licitação prevista no inciso </w:t>
      </w:r>
      <w:proofErr w:type="spellStart"/>
      <w:r w:rsidRPr="003D4816">
        <w:rPr>
          <w:rFonts w:asciiTheme="minorHAnsi" w:hAnsiTheme="minorHAnsi" w:cstheme="minorHAnsi"/>
          <w:sz w:val="20"/>
          <w:szCs w:val="20"/>
        </w:rPr>
        <w:t>ll</w:t>
      </w:r>
      <w:proofErr w:type="spellEnd"/>
      <w:r w:rsidRPr="003D4816">
        <w:rPr>
          <w:rFonts w:asciiTheme="minorHAnsi" w:hAnsiTheme="minorHAnsi" w:cstheme="minorHAnsi"/>
          <w:sz w:val="20"/>
          <w:szCs w:val="20"/>
        </w:rPr>
        <w:t xml:space="preserve"> do ar</w:t>
      </w:r>
      <w:r w:rsidR="005E71FB">
        <w:rPr>
          <w:rFonts w:asciiTheme="minorHAnsi" w:hAnsiTheme="minorHAnsi" w:cstheme="minorHAnsi"/>
          <w:sz w:val="20"/>
          <w:szCs w:val="20"/>
        </w:rPr>
        <w:t>t. 25, combinado com o inciso VI</w:t>
      </w:r>
      <w:r w:rsidRPr="003D4816">
        <w:rPr>
          <w:rFonts w:asciiTheme="minorHAnsi" w:hAnsiTheme="minorHAnsi" w:cstheme="minorHAnsi"/>
          <w:sz w:val="20"/>
          <w:szCs w:val="20"/>
        </w:rPr>
        <w:t xml:space="preserve"> do </w:t>
      </w:r>
      <w:r w:rsidR="00FA322E">
        <w:rPr>
          <w:rFonts w:asciiTheme="minorHAnsi" w:hAnsiTheme="minorHAnsi" w:cstheme="minorHAnsi"/>
          <w:sz w:val="20"/>
          <w:szCs w:val="20"/>
        </w:rPr>
        <w:t>art. 13 da Lei n° 8.666/93</w:t>
      </w:r>
      <w:r w:rsidRPr="003D4816">
        <w:rPr>
          <w:rFonts w:asciiTheme="minorHAnsi" w:hAnsiTheme="minorHAnsi" w:cstheme="minorHAnsi"/>
          <w:sz w:val="20"/>
          <w:szCs w:val="20"/>
        </w:rPr>
        <w:t xml:space="preserve">. </w:t>
      </w:r>
    </w:p>
    <w:p w:rsidR="00B62F7C" w:rsidRDefault="003D4816" w:rsidP="003D4816">
      <w:pPr>
        <w:pStyle w:val="PargrafodaLista"/>
        <w:numPr>
          <w:ilvl w:val="2"/>
          <w:numId w:val="1"/>
        </w:numPr>
        <w:tabs>
          <w:tab w:val="left" w:pos="851"/>
        </w:tabs>
        <w:spacing w:after="240"/>
        <w:ind w:left="0" w:firstLine="0"/>
        <w:contextualSpacing w:val="0"/>
        <w:jc w:val="both"/>
        <w:rPr>
          <w:rFonts w:asciiTheme="minorHAnsi" w:hAnsiTheme="minorHAnsi" w:cstheme="minorHAnsi"/>
        </w:rPr>
      </w:pPr>
      <w:r w:rsidRPr="003D4816">
        <w:rPr>
          <w:rFonts w:asciiTheme="minorHAnsi" w:hAnsiTheme="minorHAnsi" w:cstheme="minorHAnsi"/>
        </w:rPr>
        <w:t>A colenda Corte afasta, portanto, a necessidade de realizar licitação, admitindo a contratação direta por inexigibilidade fundamentada no inc</w:t>
      </w:r>
      <w:r w:rsidR="008B65F3">
        <w:rPr>
          <w:rFonts w:asciiTheme="minorHAnsi" w:hAnsiTheme="minorHAnsi" w:cstheme="minorHAnsi"/>
        </w:rPr>
        <w:t>iso</w:t>
      </w:r>
      <w:r w:rsidRPr="003D4816">
        <w:rPr>
          <w:rFonts w:asciiTheme="minorHAnsi" w:hAnsiTheme="minorHAnsi" w:cstheme="minorHAnsi"/>
        </w:rPr>
        <w:t xml:space="preserve"> II, do art. 25, da Lei n° 8.666/93.</w:t>
      </w:r>
    </w:p>
    <w:p w:rsidR="00A83D9E" w:rsidRDefault="0075702A" w:rsidP="00A83D9E">
      <w:pPr>
        <w:pStyle w:val="PargrafodaLista"/>
        <w:numPr>
          <w:ilvl w:val="2"/>
          <w:numId w:val="1"/>
        </w:numPr>
        <w:tabs>
          <w:tab w:val="left" w:pos="851"/>
        </w:tabs>
        <w:spacing w:after="240"/>
        <w:ind w:left="0" w:firstLine="0"/>
        <w:contextualSpacing w:val="0"/>
        <w:jc w:val="both"/>
        <w:rPr>
          <w:rFonts w:asciiTheme="minorHAnsi" w:hAnsiTheme="minorHAnsi" w:cstheme="minorHAnsi"/>
        </w:rPr>
      </w:pPr>
      <w:r>
        <w:rPr>
          <w:rFonts w:asciiTheme="minorHAnsi" w:hAnsiTheme="minorHAnsi" w:cstheme="minorHAnsi"/>
        </w:rPr>
        <w:t xml:space="preserve">De acordo com </w:t>
      </w:r>
      <w:r w:rsidR="00A83D9E">
        <w:rPr>
          <w:rFonts w:asciiTheme="minorHAnsi" w:hAnsiTheme="minorHAnsi" w:cstheme="minorHAnsi"/>
        </w:rPr>
        <w:t xml:space="preserve">Luiz Cláudio de Azevedo Chaves (2014, p. 74) em seu artigo escrito para a Revista do TCU, “o </w:t>
      </w:r>
      <w:r w:rsidR="00A83D9E" w:rsidRPr="00A83D9E">
        <w:rPr>
          <w:rFonts w:asciiTheme="minorHAnsi" w:hAnsiTheme="minorHAnsi" w:cstheme="minorHAnsi"/>
        </w:rPr>
        <w:t>elemento central dessa hipótese de</w:t>
      </w:r>
      <w:r w:rsidR="00B87D5A">
        <w:rPr>
          <w:rFonts w:asciiTheme="minorHAnsi" w:hAnsiTheme="minorHAnsi" w:cstheme="minorHAnsi"/>
        </w:rPr>
        <w:t xml:space="preserve"> </w:t>
      </w:r>
      <w:r w:rsidR="00A83D9E" w:rsidRPr="00A83D9E">
        <w:rPr>
          <w:rFonts w:asciiTheme="minorHAnsi" w:hAnsiTheme="minorHAnsi" w:cstheme="minorHAnsi"/>
        </w:rPr>
        <w:t>afastamento da licitação é a seguinte: possível presença</w:t>
      </w:r>
      <w:r w:rsidR="00B87D5A">
        <w:rPr>
          <w:rFonts w:asciiTheme="minorHAnsi" w:hAnsiTheme="minorHAnsi" w:cstheme="minorHAnsi"/>
        </w:rPr>
        <w:t xml:space="preserve"> </w:t>
      </w:r>
      <w:r w:rsidR="00A83D9E" w:rsidRPr="00A83D9E">
        <w:rPr>
          <w:rFonts w:asciiTheme="minorHAnsi" w:hAnsiTheme="minorHAnsi" w:cstheme="minorHAnsi"/>
        </w:rPr>
        <w:t>de vários executores aptos, mas inviável a comparação</w:t>
      </w:r>
      <w:r w:rsidR="00B87D5A">
        <w:rPr>
          <w:rFonts w:asciiTheme="minorHAnsi" w:hAnsiTheme="minorHAnsi" w:cstheme="minorHAnsi"/>
        </w:rPr>
        <w:t xml:space="preserve"> </w:t>
      </w:r>
      <w:r w:rsidR="00A83D9E" w:rsidRPr="00A83D9E">
        <w:rPr>
          <w:rFonts w:asciiTheme="minorHAnsi" w:hAnsiTheme="minorHAnsi" w:cstheme="minorHAnsi"/>
        </w:rPr>
        <w:t>objetiva de suas respectivas propostas</w:t>
      </w:r>
      <w:r w:rsidR="00A83D9E">
        <w:rPr>
          <w:rFonts w:asciiTheme="minorHAnsi" w:hAnsiTheme="minorHAnsi" w:cstheme="minorHAnsi"/>
        </w:rPr>
        <w:t>”</w:t>
      </w:r>
      <w:r w:rsidR="00A83D9E" w:rsidRPr="00A83D9E">
        <w:rPr>
          <w:rFonts w:asciiTheme="minorHAnsi" w:hAnsiTheme="minorHAnsi" w:cstheme="minorHAnsi"/>
        </w:rPr>
        <w:t>.</w:t>
      </w:r>
    </w:p>
    <w:p w:rsidR="000261A6" w:rsidRDefault="000261A6" w:rsidP="00A83D9E">
      <w:pPr>
        <w:pStyle w:val="PargrafodaLista"/>
        <w:numPr>
          <w:ilvl w:val="2"/>
          <w:numId w:val="1"/>
        </w:numPr>
        <w:tabs>
          <w:tab w:val="left" w:pos="851"/>
        </w:tabs>
        <w:spacing w:after="240"/>
        <w:ind w:left="0" w:firstLine="0"/>
        <w:contextualSpacing w:val="0"/>
        <w:jc w:val="both"/>
        <w:rPr>
          <w:rFonts w:asciiTheme="minorHAnsi" w:hAnsiTheme="minorHAnsi" w:cstheme="minorHAnsi"/>
        </w:rPr>
      </w:pPr>
      <w:r>
        <w:rPr>
          <w:rFonts w:asciiTheme="minorHAnsi" w:hAnsiTheme="minorHAnsi" w:cstheme="minorHAnsi"/>
        </w:rPr>
        <w:t xml:space="preserve">Chaves (2014, p. 74) </w:t>
      </w:r>
      <w:proofErr w:type="gramStart"/>
      <w:r w:rsidR="00A83D9E">
        <w:rPr>
          <w:rFonts w:asciiTheme="minorHAnsi" w:hAnsiTheme="minorHAnsi" w:cstheme="minorHAnsi"/>
        </w:rPr>
        <w:t>afirma</w:t>
      </w:r>
      <w:proofErr w:type="gramEnd"/>
      <w:r w:rsidR="00A83D9E">
        <w:rPr>
          <w:rFonts w:asciiTheme="minorHAnsi" w:hAnsiTheme="minorHAnsi" w:cstheme="minorHAnsi"/>
        </w:rPr>
        <w:t xml:space="preserve"> ainda que “</w:t>
      </w:r>
      <w:r>
        <w:rPr>
          <w:rFonts w:asciiTheme="minorHAnsi" w:hAnsiTheme="minorHAnsi" w:cstheme="minorHAnsi"/>
        </w:rPr>
        <w:t>a</w:t>
      </w:r>
      <w:r w:rsidR="00A83D9E" w:rsidRPr="00A83D9E">
        <w:rPr>
          <w:rFonts w:asciiTheme="minorHAnsi" w:hAnsiTheme="minorHAnsi" w:cstheme="minorHAnsi"/>
        </w:rPr>
        <w:t xml:space="preserve"> singularidade é justamente o elemento que torna</w:t>
      </w:r>
      <w:r w:rsidR="00B87D5A">
        <w:rPr>
          <w:rFonts w:asciiTheme="minorHAnsi" w:hAnsiTheme="minorHAnsi" w:cstheme="minorHAnsi"/>
        </w:rPr>
        <w:t xml:space="preserve"> </w:t>
      </w:r>
      <w:r w:rsidR="00A83D9E" w:rsidRPr="00A83D9E">
        <w:rPr>
          <w:rFonts w:asciiTheme="minorHAnsi" w:hAnsiTheme="minorHAnsi" w:cstheme="minorHAnsi"/>
        </w:rPr>
        <w:t>o serviço peculiar, especial</w:t>
      </w:r>
      <w:r w:rsidR="00A83D9E">
        <w:rPr>
          <w:rFonts w:asciiTheme="minorHAnsi" w:hAnsiTheme="minorHAnsi" w:cstheme="minorHAnsi"/>
        </w:rPr>
        <w:t>” e que</w:t>
      </w:r>
    </w:p>
    <w:p w:rsidR="00A83D9E" w:rsidRDefault="000261A6" w:rsidP="000261A6">
      <w:pPr>
        <w:pStyle w:val="PargrafodaLista"/>
        <w:tabs>
          <w:tab w:val="left" w:pos="851"/>
        </w:tabs>
        <w:spacing w:after="240"/>
        <w:ind w:left="2268"/>
        <w:contextualSpacing w:val="0"/>
        <w:jc w:val="both"/>
        <w:rPr>
          <w:rFonts w:asciiTheme="minorHAnsi" w:hAnsiTheme="minorHAnsi" w:cstheme="minorHAnsi"/>
          <w:sz w:val="20"/>
          <w:szCs w:val="20"/>
        </w:rPr>
      </w:pPr>
      <w:r w:rsidRPr="000261A6">
        <w:rPr>
          <w:rFonts w:asciiTheme="minorHAnsi" w:hAnsiTheme="minorHAnsi" w:cstheme="minorHAnsi"/>
          <w:sz w:val="20"/>
          <w:szCs w:val="20"/>
        </w:rPr>
        <w:t xml:space="preserve">(...) </w:t>
      </w:r>
      <w:r w:rsidR="00A83D9E" w:rsidRPr="000261A6">
        <w:rPr>
          <w:rFonts w:asciiTheme="minorHAnsi" w:hAnsiTheme="minorHAnsi" w:cstheme="minorHAnsi"/>
          <w:sz w:val="20"/>
          <w:szCs w:val="20"/>
        </w:rPr>
        <w:t xml:space="preserve">para configuração da inviabilidade de competição, não bastará que a contratação se amolde em </w:t>
      </w:r>
      <w:r w:rsidR="00A83D9E" w:rsidRPr="000261A6">
        <w:rPr>
          <w:rFonts w:asciiTheme="minorHAnsi" w:hAnsiTheme="minorHAnsi" w:cstheme="minorHAnsi"/>
          <w:b/>
          <w:sz w:val="20"/>
          <w:szCs w:val="20"/>
        </w:rPr>
        <w:t>um dos serviços arrolados no art. 13</w:t>
      </w:r>
      <w:r w:rsidR="00A83D9E" w:rsidRPr="000261A6">
        <w:rPr>
          <w:rFonts w:asciiTheme="minorHAnsi" w:hAnsiTheme="minorHAnsi" w:cstheme="minorHAnsi"/>
          <w:sz w:val="20"/>
          <w:szCs w:val="20"/>
        </w:rPr>
        <w:t xml:space="preserve"> e que o possa ser caracterizado como </w:t>
      </w:r>
      <w:r w:rsidR="00A83D9E" w:rsidRPr="000261A6">
        <w:rPr>
          <w:rFonts w:asciiTheme="minorHAnsi" w:hAnsiTheme="minorHAnsi" w:cstheme="minorHAnsi"/>
          <w:b/>
          <w:sz w:val="20"/>
          <w:szCs w:val="20"/>
        </w:rPr>
        <w:t>singular</w:t>
      </w:r>
      <w:r w:rsidR="00A83D9E" w:rsidRPr="000261A6">
        <w:rPr>
          <w:rFonts w:asciiTheme="minorHAnsi" w:hAnsiTheme="minorHAnsi" w:cstheme="minorHAnsi"/>
          <w:sz w:val="20"/>
          <w:szCs w:val="20"/>
        </w:rPr>
        <w:t xml:space="preserve">. Além disso, será imprescindível que ele seja prestado por profissional ou empresa que detenha </w:t>
      </w:r>
      <w:r w:rsidR="00A83D9E" w:rsidRPr="000261A6">
        <w:rPr>
          <w:rFonts w:asciiTheme="minorHAnsi" w:hAnsiTheme="minorHAnsi" w:cstheme="minorHAnsi"/>
          <w:b/>
          <w:sz w:val="20"/>
          <w:szCs w:val="20"/>
        </w:rPr>
        <w:t>notória especialização</w:t>
      </w:r>
      <w:r w:rsidR="00A83D9E" w:rsidRPr="000261A6">
        <w:rPr>
          <w:rFonts w:asciiTheme="minorHAnsi" w:hAnsiTheme="minorHAnsi" w:cstheme="minorHAnsi"/>
          <w:sz w:val="20"/>
          <w:szCs w:val="20"/>
        </w:rPr>
        <w:t xml:space="preserve">. Somente na </w:t>
      </w:r>
      <w:r w:rsidR="00A83D9E" w:rsidRPr="000261A6">
        <w:rPr>
          <w:rFonts w:asciiTheme="minorHAnsi" w:hAnsiTheme="minorHAnsi" w:cstheme="minorHAnsi"/>
          <w:sz w:val="20"/>
          <w:szCs w:val="20"/>
        </w:rPr>
        <w:lastRenderedPageBreak/>
        <w:t xml:space="preserve">presença desses </w:t>
      </w:r>
      <w:r w:rsidR="00A83D9E" w:rsidRPr="000261A6">
        <w:rPr>
          <w:rFonts w:asciiTheme="minorHAnsi" w:hAnsiTheme="minorHAnsi" w:cstheme="minorHAnsi"/>
          <w:b/>
          <w:sz w:val="20"/>
          <w:szCs w:val="20"/>
        </w:rPr>
        <w:t>três requisitos</w:t>
      </w:r>
      <w:r w:rsidR="00A83D9E" w:rsidRPr="000261A6">
        <w:rPr>
          <w:rFonts w:asciiTheme="minorHAnsi" w:hAnsiTheme="minorHAnsi" w:cstheme="minorHAnsi"/>
          <w:sz w:val="20"/>
          <w:szCs w:val="20"/>
        </w:rPr>
        <w:t>, e nessa ordem, é que estará configurada a inviabilidade de competição.</w:t>
      </w:r>
    </w:p>
    <w:p w:rsidR="00021904" w:rsidRDefault="005A414B" w:rsidP="005A414B">
      <w:pPr>
        <w:pStyle w:val="PargrafodaLista"/>
        <w:numPr>
          <w:ilvl w:val="2"/>
          <w:numId w:val="1"/>
        </w:numPr>
        <w:tabs>
          <w:tab w:val="left" w:pos="851"/>
        </w:tabs>
        <w:spacing w:after="240"/>
        <w:ind w:left="0" w:firstLine="0"/>
        <w:contextualSpacing w:val="0"/>
        <w:jc w:val="both"/>
        <w:rPr>
          <w:rFonts w:asciiTheme="minorHAnsi" w:hAnsiTheme="minorHAnsi" w:cstheme="minorHAnsi"/>
        </w:rPr>
      </w:pPr>
      <w:r>
        <w:rPr>
          <w:rFonts w:asciiTheme="minorHAnsi" w:hAnsiTheme="minorHAnsi" w:cstheme="minorHAnsi"/>
        </w:rPr>
        <w:t xml:space="preserve">O Tribunal de Contas da União, em seu </w:t>
      </w:r>
      <w:r w:rsidR="00021904">
        <w:rPr>
          <w:rFonts w:asciiTheme="minorHAnsi" w:hAnsiTheme="minorHAnsi" w:cstheme="minorHAnsi"/>
        </w:rPr>
        <w:t xml:space="preserve">Acórdão 204/2005 Plenário entende que: </w:t>
      </w:r>
    </w:p>
    <w:p w:rsidR="00021904" w:rsidRPr="00021904" w:rsidRDefault="00021904" w:rsidP="00021904">
      <w:pPr>
        <w:pStyle w:val="PargrafodaLista"/>
        <w:tabs>
          <w:tab w:val="left" w:pos="851"/>
        </w:tabs>
        <w:spacing w:after="240"/>
        <w:ind w:left="2268"/>
        <w:contextualSpacing w:val="0"/>
        <w:jc w:val="both"/>
        <w:rPr>
          <w:rFonts w:asciiTheme="minorHAnsi" w:hAnsiTheme="minorHAnsi" w:cstheme="minorHAnsi"/>
          <w:sz w:val="20"/>
          <w:szCs w:val="20"/>
        </w:rPr>
      </w:pPr>
      <w:r w:rsidRPr="00021904">
        <w:rPr>
          <w:rFonts w:asciiTheme="minorHAnsi" w:hAnsiTheme="minorHAnsi" w:cstheme="minorHAnsi"/>
          <w:sz w:val="20"/>
          <w:szCs w:val="20"/>
        </w:rPr>
        <w:t xml:space="preserve">A singularidade, como textualmente estabelece a lei, é do objeto do contrato; é o serviço pretendido pela Administração que é singular, e não o executor do serviço. Aliás, todo profissional é singular, posto que esse atributo </w:t>
      </w:r>
      <w:proofErr w:type="gramStart"/>
      <w:r w:rsidRPr="00021904">
        <w:rPr>
          <w:rFonts w:asciiTheme="minorHAnsi" w:hAnsiTheme="minorHAnsi" w:cstheme="minorHAnsi"/>
          <w:sz w:val="20"/>
          <w:szCs w:val="20"/>
        </w:rPr>
        <w:t>é</w:t>
      </w:r>
      <w:proofErr w:type="gramEnd"/>
      <w:r w:rsidRPr="00021904">
        <w:rPr>
          <w:rFonts w:asciiTheme="minorHAnsi" w:hAnsiTheme="minorHAnsi" w:cstheme="minorHAnsi"/>
          <w:sz w:val="20"/>
          <w:szCs w:val="20"/>
        </w:rPr>
        <w:t xml:space="preserve"> próprio da natureza humana. Singular é a característica do objeto que o individualiza, o distingue dos demais. É a presença de um atributo incomum na espécie, diferenciador. A singularidade não está associada à noção de preço, de dimensões, de localidade, de cor ou forma.</w:t>
      </w:r>
    </w:p>
    <w:p w:rsidR="00DC0A76" w:rsidRDefault="00DC0A76" w:rsidP="00DC0A76">
      <w:pPr>
        <w:pStyle w:val="PargrafodaLista"/>
        <w:numPr>
          <w:ilvl w:val="2"/>
          <w:numId w:val="1"/>
        </w:numPr>
        <w:tabs>
          <w:tab w:val="left" w:pos="851"/>
        </w:tabs>
        <w:spacing w:after="240"/>
        <w:ind w:left="0" w:firstLine="0"/>
        <w:contextualSpacing w:val="0"/>
        <w:jc w:val="both"/>
        <w:rPr>
          <w:rFonts w:asciiTheme="minorHAnsi" w:hAnsiTheme="minorHAnsi" w:cstheme="minorHAnsi"/>
        </w:rPr>
      </w:pPr>
      <w:r>
        <w:rPr>
          <w:rFonts w:asciiTheme="minorHAnsi" w:hAnsiTheme="minorHAnsi" w:cstheme="minorHAnsi"/>
        </w:rPr>
        <w:t>Por fim, de acordo com o Acórdão 1437/2011 – Plenário do TCU,</w:t>
      </w:r>
    </w:p>
    <w:p w:rsidR="00DC0A76" w:rsidRPr="00DC0A76" w:rsidRDefault="00DC0A76" w:rsidP="00DC0A76">
      <w:pPr>
        <w:pStyle w:val="PargrafodaLista"/>
        <w:tabs>
          <w:tab w:val="left" w:pos="851"/>
        </w:tabs>
        <w:spacing w:after="240"/>
        <w:ind w:left="2268"/>
        <w:contextualSpacing w:val="0"/>
        <w:jc w:val="both"/>
        <w:rPr>
          <w:rFonts w:asciiTheme="minorHAnsi" w:hAnsiTheme="minorHAnsi" w:cstheme="minorHAnsi"/>
          <w:sz w:val="20"/>
          <w:szCs w:val="20"/>
        </w:rPr>
      </w:pPr>
      <w:r w:rsidRPr="00DC0A76">
        <w:rPr>
          <w:rFonts w:asciiTheme="minorHAnsi" w:hAnsiTheme="minorHAnsi" w:cstheme="minorHAnsi"/>
          <w:sz w:val="20"/>
          <w:szCs w:val="20"/>
        </w:rPr>
        <w:t xml:space="preserve">A inexigibilidade de licitação para a contratação de </w:t>
      </w:r>
      <w:r w:rsidRPr="00DC0A76">
        <w:rPr>
          <w:rFonts w:asciiTheme="minorHAnsi" w:hAnsiTheme="minorHAnsi" w:cstheme="minorHAnsi"/>
          <w:b/>
          <w:sz w:val="20"/>
          <w:szCs w:val="20"/>
        </w:rPr>
        <w:t>serviços técnicos</w:t>
      </w:r>
      <w:r w:rsidRPr="00DC0A76">
        <w:rPr>
          <w:rFonts w:asciiTheme="minorHAnsi" w:hAnsiTheme="minorHAnsi" w:cstheme="minorHAnsi"/>
          <w:sz w:val="20"/>
          <w:szCs w:val="20"/>
        </w:rPr>
        <w:t xml:space="preserve"> com pessoas físicas ou jurídicas de notória especialização, de acordo com o art. 25, inciso II, da Lei nº 8.666/93, </w:t>
      </w:r>
      <w:r w:rsidRPr="00DC0A76">
        <w:rPr>
          <w:rFonts w:asciiTheme="minorHAnsi" w:hAnsiTheme="minorHAnsi" w:cstheme="minorHAnsi"/>
          <w:b/>
          <w:sz w:val="20"/>
          <w:szCs w:val="20"/>
        </w:rPr>
        <w:t>somente é cabível</w:t>
      </w:r>
      <w:r w:rsidRPr="00DC0A76">
        <w:rPr>
          <w:rFonts w:asciiTheme="minorHAnsi" w:hAnsiTheme="minorHAnsi" w:cstheme="minorHAnsi"/>
          <w:sz w:val="20"/>
          <w:szCs w:val="20"/>
        </w:rPr>
        <w:t> quando se tratar de serviço de natureza singular, capaz de exigir, na seleção do executor de confiança, um grau de subjetividade insuscetível de ser medido pelos critérios objetivos de qualificação inerentes ao processo de licitação, </w:t>
      </w:r>
      <w:r w:rsidRPr="00DC0A76">
        <w:rPr>
          <w:rFonts w:asciiTheme="minorHAnsi" w:hAnsiTheme="minorHAnsi" w:cstheme="minorHAnsi"/>
          <w:b/>
          <w:sz w:val="20"/>
          <w:szCs w:val="20"/>
        </w:rPr>
        <w:t>nos termos do art. 25, inciso II, da Lei nº 8.666/1993</w:t>
      </w:r>
      <w:r>
        <w:rPr>
          <w:rFonts w:asciiTheme="minorHAnsi" w:hAnsiTheme="minorHAnsi" w:cstheme="minorHAnsi"/>
          <w:sz w:val="20"/>
          <w:szCs w:val="20"/>
        </w:rPr>
        <w:t>.</w:t>
      </w:r>
    </w:p>
    <w:p w:rsidR="000261A6" w:rsidRDefault="000261A6" w:rsidP="000261A6">
      <w:pPr>
        <w:pStyle w:val="PargrafodaLista"/>
        <w:numPr>
          <w:ilvl w:val="1"/>
          <w:numId w:val="1"/>
        </w:numPr>
        <w:tabs>
          <w:tab w:val="left" w:pos="851"/>
        </w:tabs>
        <w:spacing w:after="240"/>
        <w:ind w:left="0" w:firstLine="0"/>
        <w:contextualSpacing w:val="0"/>
        <w:jc w:val="both"/>
        <w:rPr>
          <w:rFonts w:asciiTheme="minorHAnsi" w:hAnsiTheme="minorHAnsi" w:cstheme="minorHAnsi"/>
          <w:b/>
        </w:rPr>
      </w:pPr>
      <w:r w:rsidRPr="000261A6">
        <w:rPr>
          <w:rFonts w:asciiTheme="minorHAnsi" w:hAnsiTheme="minorHAnsi" w:cstheme="minorHAnsi"/>
          <w:b/>
        </w:rPr>
        <w:t>A configuração da inexigibilidade de licitação no caso concreto</w:t>
      </w:r>
      <w:r>
        <w:rPr>
          <w:rFonts w:asciiTheme="minorHAnsi" w:hAnsiTheme="minorHAnsi" w:cstheme="minorHAnsi"/>
          <w:b/>
        </w:rPr>
        <w:t>:</w:t>
      </w:r>
    </w:p>
    <w:p w:rsidR="000261A6" w:rsidRDefault="000261A6" w:rsidP="000261A6">
      <w:pPr>
        <w:pStyle w:val="PargrafodaLista"/>
        <w:numPr>
          <w:ilvl w:val="2"/>
          <w:numId w:val="1"/>
        </w:numPr>
        <w:tabs>
          <w:tab w:val="left" w:pos="851"/>
        </w:tabs>
        <w:spacing w:after="240"/>
        <w:ind w:left="0" w:firstLine="0"/>
        <w:contextualSpacing w:val="0"/>
        <w:jc w:val="both"/>
        <w:rPr>
          <w:rFonts w:asciiTheme="minorHAnsi" w:hAnsiTheme="minorHAnsi" w:cstheme="minorHAnsi"/>
        </w:rPr>
      </w:pPr>
      <w:r w:rsidRPr="00467F12">
        <w:rPr>
          <w:rFonts w:asciiTheme="minorHAnsi" w:hAnsiTheme="minorHAnsi" w:cstheme="minorHAnsi"/>
        </w:rPr>
        <w:t>A</w:t>
      </w:r>
      <w:r>
        <w:rPr>
          <w:rFonts w:asciiTheme="minorHAnsi" w:hAnsiTheme="minorHAnsi" w:cstheme="minorHAnsi"/>
        </w:rPr>
        <w:t xml:space="preserve"> contratação em tela está </w:t>
      </w:r>
      <w:r w:rsidRPr="000261A6">
        <w:rPr>
          <w:rFonts w:asciiTheme="minorHAnsi" w:hAnsiTheme="minorHAnsi" w:cstheme="minorHAnsi"/>
          <w:b/>
        </w:rPr>
        <w:t xml:space="preserve">fundamentada no </w:t>
      </w:r>
      <w:r w:rsidRPr="000261A6">
        <w:rPr>
          <w:rFonts w:asciiTheme="minorHAnsi" w:hAnsiTheme="minorHAnsi" w:cstheme="minorHAnsi"/>
          <w:b/>
          <w:u w:val="single"/>
        </w:rPr>
        <w:t>inciso II do art. 25 da Lei nº 8.666/1993</w:t>
      </w:r>
      <w:r>
        <w:rPr>
          <w:rFonts w:asciiTheme="minorHAnsi" w:hAnsiTheme="minorHAnsi" w:cstheme="minorHAnsi"/>
        </w:rPr>
        <w:t xml:space="preserve">, tendo em vista que </w:t>
      </w:r>
      <w:r w:rsidR="007217D4">
        <w:rPr>
          <w:rFonts w:asciiTheme="minorHAnsi" w:hAnsiTheme="minorHAnsi" w:cstheme="minorHAnsi"/>
        </w:rPr>
        <w:t>atende ao</w:t>
      </w:r>
      <w:r>
        <w:rPr>
          <w:rFonts w:asciiTheme="minorHAnsi" w:hAnsiTheme="minorHAnsi" w:cstheme="minorHAnsi"/>
        </w:rPr>
        <w:t xml:space="preserve">s três requisitos exigidos </w:t>
      </w:r>
      <w:r w:rsidR="007217D4">
        <w:rPr>
          <w:rFonts w:asciiTheme="minorHAnsi" w:hAnsiTheme="minorHAnsi" w:cstheme="minorHAnsi"/>
        </w:rPr>
        <w:t>pela referida Lei</w:t>
      </w:r>
      <w:r>
        <w:rPr>
          <w:rFonts w:asciiTheme="minorHAnsi" w:hAnsiTheme="minorHAnsi" w:cstheme="minorHAnsi"/>
        </w:rPr>
        <w:t>: se trata de</w:t>
      </w:r>
      <w:r w:rsidRPr="00B62F7C">
        <w:rPr>
          <w:rFonts w:asciiTheme="minorHAnsi" w:hAnsiTheme="minorHAnsi" w:cstheme="minorHAnsi"/>
        </w:rPr>
        <w:t xml:space="preserve"> contratação de </w:t>
      </w:r>
      <w:r w:rsidRPr="00E918B2">
        <w:rPr>
          <w:rFonts w:asciiTheme="minorHAnsi" w:hAnsiTheme="minorHAnsi" w:cstheme="minorHAnsi"/>
          <w:b/>
          <w:i/>
        </w:rPr>
        <w:t xml:space="preserve">serviços </w:t>
      </w:r>
      <w:proofErr w:type="gramStart"/>
      <w:r w:rsidRPr="00E918B2">
        <w:rPr>
          <w:rFonts w:asciiTheme="minorHAnsi" w:hAnsiTheme="minorHAnsi" w:cstheme="minorHAnsi"/>
          <w:b/>
          <w:i/>
        </w:rPr>
        <w:t>técnicos previsto</w:t>
      </w:r>
      <w:proofErr w:type="gramEnd"/>
      <w:r w:rsidRPr="00E918B2">
        <w:rPr>
          <w:rFonts w:asciiTheme="minorHAnsi" w:hAnsiTheme="minorHAnsi" w:cstheme="minorHAnsi"/>
          <w:b/>
          <w:i/>
        </w:rPr>
        <w:t xml:space="preserve"> no VI do art. 13</w:t>
      </w:r>
      <w:r>
        <w:rPr>
          <w:rFonts w:asciiTheme="minorHAnsi" w:hAnsiTheme="minorHAnsi" w:cstheme="minorHAnsi"/>
        </w:rPr>
        <w:t xml:space="preserve"> (</w:t>
      </w:r>
      <w:r w:rsidRPr="00B62F7C">
        <w:rPr>
          <w:rFonts w:asciiTheme="minorHAnsi" w:hAnsiTheme="minorHAnsi" w:cstheme="minorHAnsi"/>
        </w:rPr>
        <w:t>treinamento e aperfeiçoamento de pessoal</w:t>
      </w:r>
      <w:r>
        <w:rPr>
          <w:rFonts w:asciiTheme="minorHAnsi" w:hAnsiTheme="minorHAnsi" w:cstheme="minorHAnsi"/>
        </w:rPr>
        <w:t xml:space="preserve">) da </w:t>
      </w:r>
      <w:r w:rsidR="007217D4">
        <w:rPr>
          <w:rFonts w:asciiTheme="minorHAnsi" w:hAnsiTheme="minorHAnsi" w:cstheme="minorHAnsi"/>
        </w:rPr>
        <w:t>mencionada</w:t>
      </w:r>
      <w:r>
        <w:rPr>
          <w:rFonts w:asciiTheme="minorHAnsi" w:hAnsiTheme="minorHAnsi" w:cstheme="minorHAnsi"/>
        </w:rPr>
        <w:t xml:space="preserve"> Lei, possui</w:t>
      </w:r>
      <w:r w:rsidR="00F118CD">
        <w:rPr>
          <w:rFonts w:asciiTheme="minorHAnsi" w:hAnsiTheme="minorHAnsi" w:cstheme="minorHAnsi"/>
        </w:rPr>
        <w:t xml:space="preserve"> </w:t>
      </w:r>
      <w:r w:rsidRPr="00E918B2">
        <w:rPr>
          <w:rFonts w:asciiTheme="minorHAnsi" w:hAnsiTheme="minorHAnsi" w:cstheme="minorHAnsi"/>
          <w:b/>
          <w:i/>
        </w:rPr>
        <w:t>natureza singular</w:t>
      </w:r>
      <w:r>
        <w:rPr>
          <w:rFonts w:asciiTheme="minorHAnsi" w:hAnsiTheme="minorHAnsi" w:cstheme="minorHAnsi"/>
        </w:rPr>
        <w:t xml:space="preserve"> e </w:t>
      </w:r>
      <w:r w:rsidRPr="00E918B2">
        <w:rPr>
          <w:rFonts w:asciiTheme="minorHAnsi" w:hAnsiTheme="minorHAnsi" w:cstheme="minorHAnsi"/>
          <w:b/>
          <w:i/>
        </w:rPr>
        <w:t>profissionais ou empresas de notória especialização</w:t>
      </w:r>
      <w:r>
        <w:rPr>
          <w:rFonts w:asciiTheme="minorHAnsi" w:hAnsiTheme="minorHAnsi" w:cstheme="minorHAnsi"/>
        </w:rPr>
        <w:t>.</w:t>
      </w:r>
    </w:p>
    <w:p w:rsidR="000261A6" w:rsidRDefault="000261A6" w:rsidP="000261A6">
      <w:pPr>
        <w:pStyle w:val="PargrafodaLista"/>
        <w:numPr>
          <w:ilvl w:val="2"/>
          <w:numId w:val="1"/>
        </w:numPr>
        <w:tabs>
          <w:tab w:val="left" w:pos="851"/>
        </w:tabs>
        <w:spacing w:after="240"/>
        <w:ind w:left="0" w:firstLine="0"/>
        <w:contextualSpacing w:val="0"/>
        <w:jc w:val="both"/>
        <w:rPr>
          <w:rFonts w:asciiTheme="minorHAnsi" w:hAnsiTheme="minorHAnsi" w:cstheme="minorHAnsi"/>
        </w:rPr>
      </w:pPr>
      <w:r>
        <w:rPr>
          <w:rFonts w:asciiTheme="minorHAnsi" w:hAnsiTheme="minorHAnsi" w:cstheme="minorHAnsi"/>
        </w:rPr>
        <w:t>Em seu art. 25, a Lei nº 8.666/1993 traz o seguinte:</w:t>
      </w:r>
    </w:p>
    <w:p w:rsidR="000261A6" w:rsidRDefault="000261A6" w:rsidP="000261A6">
      <w:pPr>
        <w:pStyle w:val="PargrafodaLista"/>
        <w:tabs>
          <w:tab w:val="left" w:pos="851"/>
        </w:tabs>
        <w:spacing w:after="240"/>
        <w:ind w:left="2268"/>
        <w:contextualSpacing w:val="0"/>
        <w:jc w:val="both"/>
        <w:rPr>
          <w:rFonts w:asciiTheme="minorHAnsi" w:hAnsiTheme="minorHAnsi" w:cstheme="minorHAnsi"/>
          <w:sz w:val="20"/>
          <w:szCs w:val="20"/>
        </w:rPr>
      </w:pPr>
      <w:r w:rsidRPr="000261A6">
        <w:rPr>
          <w:rFonts w:asciiTheme="minorHAnsi" w:hAnsiTheme="minorHAnsi" w:cstheme="minorHAnsi"/>
          <w:sz w:val="20"/>
          <w:szCs w:val="20"/>
        </w:rPr>
        <w:t>Art. 25.  É inexigível a licitação quando houver inviabilidade de competição, em especial:</w:t>
      </w:r>
    </w:p>
    <w:p w:rsidR="000261A6" w:rsidRPr="000261A6" w:rsidRDefault="000261A6" w:rsidP="000261A6">
      <w:pPr>
        <w:pStyle w:val="PargrafodaLista"/>
        <w:tabs>
          <w:tab w:val="left" w:pos="851"/>
        </w:tabs>
        <w:spacing w:after="240"/>
        <w:ind w:left="2268"/>
        <w:contextualSpacing w:val="0"/>
        <w:jc w:val="both"/>
        <w:rPr>
          <w:rFonts w:asciiTheme="minorHAnsi" w:hAnsiTheme="minorHAnsi" w:cstheme="minorHAnsi"/>
          <w:sz w:val="20"/>
          <w:szCs w:val="20"/>
        </w:rPr>
      </w:pPr>
      <w:r>
        <w:rPr>
          <w:rFonts w:asciiTheme="minorHAnsi" w:hAnsiTheme="minorHAnsi" w:cstheme="minorHAnsi"/>
          <w:sz w:val="20"/>
          <w:szCs w:val="20"/>
        </w:rPr>
        <w:t>(...)</w:t>
      </w:r>
    </w:p>
    <w:p w:rsidR="000261A6" w:rsidRDefault="000261A6" w:rsidP="000261A6">
      <w:pPr>
        <w:pStyle w:val="PargrafodaLista"/>
        <w:tabs>
          <w:tab w:val="left" w:pos="851"/>
        </w:tabs>
        <w:spacing w:after="240"/>
        <w:ind w:left="2268"/>
        <w:contextualSpacing w:val="0"/>
        <w:jc w:val="both"/>
        <w:rPr>
          <w:rFonts w:asciiTheme="minorHAnsi" w:hAnsiTheme="minorHAnsi" w:cstheme="minorHAnsi"/>
          <w:sz w:val="20"/>
          <w:szCs w:val="20"/>
        </w:rPr>
      </w:pPr>
      <w:r w:rsidRPr="000261A6">
        <w:rPr>
          <w:rFonts w:asciiTheme="minorHAnsi" w:hAnsiTheme="minorHAnsi" w:cstheme="minorHAnsi"/>
          <w:sz w:val="20"/>
          <w:szCs w:val="20"/>
        </w:rPr>
        <w:t>II - para a contratação de serviços técnicos enumerados no art. 13 desta Lei, de natureza singular, com profissionais ou empresas de notória especialização, vedada a inexigibilidade para serviços de publicidade e divulgação;</w:t>
      </w:r>
    </w:p>
    <w:p w:rsidR="000261A6" w:rsidRPr="000261A6" w:rsidRDefault="000261A6" w:rsidP="000261A6">
      <w:pPr>
        <w:pStyle w:val="PargrafodaLista"/>
        <w:tabs>
          <w:tab w:val="left" w:pos="851"/>
        </w:tabs>
        <w:spacing w:after="240"/>
        <w:ind w:left="2268"/>
        <w:contextualSpacing w:val="0"/>
        <w:jc w:val="both"/>
        <w:rPr>
          <w:rFonts w:asciiTheme="minorHAnsi" w:hAnsiTheme="minorHAnsi" w:cstheme="minorHAnsi"/>
          <w:sz w:val="20"/>
          <w:szCs w:val="20"/>
        </w:rPr>
      </w:pPr>
      <w:r>
        <w:rPr>
          <w:rFonts w:asciiTheme="minorHAnsi" w:hAnsiTheme="minorHAnsi" w:cstheme="minorHAnsi"/>
          <w:sz w:val="20"/>
          <w:szCs w:val="20"/>
        </w:rPr>
        <w:t>(...)</w:t>
      </w:r>
    </w:p>
    <w:p w:rsidR="000261A6" w:rsidRDefault="000261A6" w:rsidP="000261A6">
      <w:pPr>
        <w:pStyle w:val="PargrafodaLista"/>
        <w:tabs>
          <w:tab w:val="left" w:pos="851"/>
        </w:tabs>
        <w:spacing w:after="240"/>
        <w:ind w:left="2268"/>
        <w:contextualSpacing w:val="0"/>
        <w:jc w:val="both"/>
        <w:rPr>
          <w:rFonts w:asciiTheme="minorHAnsi" w:hAnsiTheme="minorHAnsi" w:cstheme="minorHAnsi"/>
          <w:sz w:val="20"/>
          <w:szCs w:val="20"/>
        </w:rPr>
      </w:pPr>
      <w:r w:rsidRPr="000261A6">
        <w:rPr>
          <w:rFonts w:asciiTheme="minorHAnsi" w:hAnsiTheme="minorHAnsi" w:cstheme="minorHAnsi"/>
          <w:sz w:val="20"/>
          <w:szCs w:val="20"/>
        </w:rPr>
        <w:t>§ 1o  Considera-se de notória especialização o profissional ou empresa cujo conceito no campo de sua especialidade, decorrente de desempenho anterior, estudos, experiências, publicações, organização, aparelhamento, equipe técnica, ou de outros requisitos relacionados com suas atividades, permita inferir que o seu trabalho é essencial e indiscutivelmente o mais adequado à plena satisfação do objeto do contrato.</w:t>
      </w:r>
    </w:p>
    <w:p w:rsidR="000261A6" w:rsidRDefault="000261A6" w:rsidP="000261A6">
      <w:pPr>
        <w:pStyle w:val="PargrafodaLista"/>
        <w:numPr>
          <w:ilvl w:val="2"/>
          <w:numId w:val="1"/>
        </w:numPr>
        <w:tabs>
          <w:tab w:val="left" w:pos="851"/>
        </w:tabs>
        <w:spacing w:after="240"/>
        <w:ind w:left="0" w:firstLine="0"/>
        <w:contextualSpacing w:val="0"/>
        <w:jc w:val="both"/>
        <w:rPr>
          <w:rFonts w:asciiTheme="minorHAnsi" w:hAnsiTheme="minorHAnsi" w:cstheme="minorHAnsi"/>
        </w:rPr>
      </w:pPr>
      <w:r>
        <w:rPr>
          <w:rFonts w:asciiTheme="minorHAnsi" w:hAnsiTheme="minorHAnsi" w:cstheme="minorHAnsi"/>
        </w:rPr>
        <w:t>O art. 13 da referida Lei prevê que:</w:t>
      </w:r>
    </w:p>
    <w:p w:rsidR="000261A6" w:rsidRDefault="000261A6" w:rsidP="00C558AF">
      <w:pPr>
        <w:pStyle w:val="PargrafodaLista"/>
        <w:tabs>
          <w:tab w:val="left" w:pos="851"/>
        </w:tabs>
        <w:spacing w:after="240"/>
        <w:ind w:left="2268"/>
        <w:contextualSpacing w:val="0"/>
        <w:jc w:val="both"/>
        <w:rPr>
          <w:rFonts w:asciiTheme="minorHAnsi" w:hAnsiTheme="minorHAnsi" w:cstheme="minorHAnsi"/>
          <w:sz w:val="20"/>
          <w:szCs w:val="20"/>
        </w:rPr>
      </w:pPr>
      <w:r w:rsidRPr="00C558AF">
        <w:rPr>
          <w:rFonts w:asciiTheme="minorHAnsi" w:hAnsiTheme="minorHAnsi" w:cstheme="minorHAnsi"/>
          <w:sz w:val="20"/>
          <w:szCs w:val="20"/>
        </w:rPr>
        <w:t>Art. 13. Para os fins desta Lei, consideram-se serviços técnicos profissionais especializados os trabalhos relativos a:</w:t>
      </w:r>
    </w:p>
    <w:p w:rsidR="00C558AF" w:rsidRPr="00C558AF" w:rsidRDefault="00C558AF" w:rsidP="00C558AF">
      <w:pPr>
        <w:pStyle w:val="PargrafodaLista"/>
        <w:tabs>
          <w:tab w:val="left" w:pos="851"/>
        </w:tabs>
        <w:spacing w:after="240"/>
        <w:ind w:left="2268"/>
        <w:contextualSpacing w:val="0"/>
        <w:jc w:val="both"/>
        <w:rPr>
          <w:rFonts w:asciiTheme="minorHAnsi" w:hAnsiTheme="minorHAnsi" w:cstheme="minorHAnsi"/>
          <w:sz w:val="20"/>
          <w:szCs w:val="20"/>
        </w:rPr>
      </w:pPr>
      <w:r>
        <w:rPr>
          <w:rFonts w:asciiTheme="minorHAnsi" w:hAnsiTheme="minorHAnsi" w:cstheme="minorHAnsi"/>
          <w:sz w:val="20"/>
          <w:szCs w:val="20"/>
        </w:rPr>
        <w:lastRenderedPageBreak/>
        <w:t>(...)</w:t>
      </w:r>
    </w:p>
    <w:p w:rsidR="000261A6" w:rsidRDefault="000261A6" w:rsidP="00C558AF">
      <w:pPr>
        <w:pStyle w:val="PargrafodaLista"/>
        <w:tabs>
          <w:tab w:val="left" w:pos="851"/>
        </w:tabs>
        <w:spacing w:after="240"/>
        <w:ind w:left="2268"/>
        <w:contextualSpacing w:val="0"/>
        <w:jc w:val="both"/>
        <w:rPr>
          <w:rFonts w:asciiTheme="minorHAnsi" w:hAnsiTheme="minorHAnsi" w:cstheme="minorHAnsi"/>
          <w:sz w:val="20"/>
          <w:szCs w:val="20"/>
        </w:rPr>
      </w:pPr>
      <w:r w:rsidRPr="00C558AF">
        <w:rPr>
          <w:rFonts w:asciiTheme="minorHAnsi" w:hAnsiTheme="minorHAnsi" w:cstheme="minorHAnsi"/>
          <w:sz w:val="20"/>
          <w:szCs w:val="20"/>
        </w:rPr>
        <w:t>VI - treinamento e aperfeiçoamento de pessoal;</w:t>
      </w:r>
    </w:p>
    <w:p w:rsidR="00C73974" w:rsidRDefault="00C73974" w:rsidP="00C558AF">
      <w:pPr>
        <w:pStyle w:val="PargrafodaLista"/>
        <w:numPr>
          <w:ilvl w:val="2"/>
          <w:numId w:val="1"/>
        </w:numPr>
        <w:tabs>
          <w:tab w:val="left" w:pos="851"/>
        </w:tabs>
        <w:spacing w:after="240"/>
        <w:ind w:left="0" w:firstLine="0"/>
        <w:contextualSpacing w:val="0"/>
        <w:jc w:val="both"/>
        <w:rPr>
          <w:rFonts w:asciiTheme="minorHAnsi" w:hAnsiTheme="minorHAnsi" w:cstheme="minorHAnsi"/>
        </w:rPr>
      </w:pPr>
      <w:r>
        <w:rPr>
          <w:rFonts w:asciiTheme="minorHAnsi" w:hAnsiTheme="minorHAnsi" w:cstheme="minorHAnsi"/>
        </w:rPr>
        <w:t xml:space="preserve">Claramente é possível perceber o atendimento ao primeiro critério, tendo em vista que </w:t>
      </w:r>
      <w:r w:rsidR="00E918B2">
        <w:rPr>
          <w:rFonts w:asciiTheme="minorHAnsi" w:hAnsiTheme="minorHAnsi" w:cstheme="minorHAnsi"/>
        </w:rPr>
        <w:t>o serviço a ser contratado se enquadra no inciso VI do art. 13 da Lei nº 8.666/1993.</w:t>
      </w:r>
    </w:p>
    <w:p w:rsidR="00C558AF" w:rsidRDefault="00E918B2" w:rsidP="00C558AF">
      <w:pPr>
        <w:pStyle w:val="PargrafodaLista"/>
        <w:numPr>
          <w:ilvl w:val="2"/>
          <w:numId w:val="1"/>
        </w:numPr>
        <w:tabs>
          <w:tab w:val="left" w:pos="851"/>
        </w:tabs>
        <w:spacing w:after="240"/>
        <w:ind w:left="0" w:firstLine="0"/>
        <w:contextualSpacing w:val="0"/>
        <w:jc w:val="both"/>
        <w:rPr>
          <w:rFonts w:asciiTheme="minorHAnsi" w:hAnsiTheme="minorHAnsi" w:cstheme="minorHAnsi"/>
        </w:rPr>
      </w:pPr>
      <w:r>
        <w:rPr>
          <w:rFonts w:asciiTheme="minorHAnsi" w:hAnsiTheme="minorHAnsi" w:cstheme="minorHAnsi"/>
        </w:rPr>
        <w:t>Quanto ao requisito singularidade</w:t>
      </w:r>
      <w:r w:rsidR="005A414B">
        <w:rPr>
          <w:rFonts w:asciiTheme="minorHAnsi" w:hAnsiTheme="minorHAnsi" w:cstheme="minorHAnsi"/>
        </w:rPr>
        <w:t xml:space="preserve">, </w:t>
      </w:r>
      <w:r>
        <w:rPr>
          <w:rFonts w:asciiTheme="minorHAnsi" w:hAnsiTheme="minorHAnsi" w:cstheme="minorHAnsi"/>
        </w:rPr>
        <w:t>n</w:t>
      </w:r>
      <w:r w:rsidR="00C73974" w:rsidRPr="00C73974">
        <w:rPr>
          <w:rFonts w:asciiTheme="minorHAnsi" w:hAnsiTheme="minorHAnsi" w:cstheme="minorHAnsi"/>
        </w:rPr>
        <w:t xml:space="preserve">a linha do entendimento do Tribunal de Contas da União, </w:t>
      </w:r>
      <w:r>
        <w:rPr>
          <w:rFonts w:asciiTheme="minorHAnsi" w:hAnsiTheme="minorHAnsi" w:cstheme="minorHAnsi"/>
        </w:rPr>
        <w:t xml:space="preserve">conforme observado no item 3.2 deste projeto básico, </w:t>
      </w:r>
      <w:r w:rsidR="00C73974" w:rsidRPr="00C73974">
        <w:rPr>
          <w:rFonts w:asciiTheme="minorHAnsi" w:hAnsiTheme="minorHAnsi" w:cstheme="minorHAnsi"/>
        </w:rPr>
        <w:t>a singularidade também se concretiza por força da impossibilidade de estabelecer critérios objetivos de comparação técnica para objetos dessa natureza, que dependem da capacidade e do desempenho do profissional que o executará. Com efeito, conforme esclarece Antônio Carlos do Amaral</w:t>
      </w:r>
      <w:r>
        <w:rPr>
          <w:rFonts w:asciiTheme="minorHAnsi" w:hAnsiTheme="minorHAnsi" w:cstheme="minorHAnsi"/>
        </w:rPr>
        <w:t xml:space="preserve"> (</w:t>
      </w:r>
      <w:r w:rsidRPr="00E918B2">
        <w:rPr>
          <w:rFonts w:asciiTheme="minorHAnsi" w:hAnsiTheme="minorHAnsi" w:cstheme="minorHAnsi"/>
        </w:rPr>
        <w:t>1995, p. 111</w:t>
      </w:r>
      <w:r>
        <w:rPr>
          <w:rFonts w:asciiTheme="minorHAnsi" w:hAnsiTheme="minorHAnsi" w:cstheme="minorHAnsi"/>
        </w:rPr>
        <w:t>)</w:t>
      </w:r>
      <w:r w:rsidR="00C73974" w:rsidRPr="00C73974">
        <w:rPr>
          <w:rFonts w:asciiTheme="minorHAnsi" w:hAnsiTheme="minorHAnsi" w:cstheme="minorHAnsi"/>
        </w:rPr>
        <w:t>:</w:t>
      </w:r>
    </w:p>
    <w:p w:rsidR="00E918B2" w:rsidRDefault="00E918B2" w:rsidP="00E918B2">
      <w:pPr>
        <w:pStyle w:val="PargrafodaLista"/>
        <w:tabs>
          <w:tab w:val="left" w:pos="851"/>
        </w:tabs>
        <w:spacing w:after="240"/>
        <w:ind w:left="2268"/>
        <w:contextualSpacing w:val="0"/>
        <w:jc w:val="both"/>
        <w:rPr>
          <w:rFonts w:asciiTheme="minorHAnsi" w:hAnsiTheme="minorHAnsi" w:cstheme="minorHAnsi"/>
          <w:sz w:val="20"/>
          <w:szCs w:val="20"/>
        </w:rPr>
      </w:pPr>
      <w:r w:rsidRPr="00E918B2">
        <w:rPr>
          <w:rFonts w:asciiTheme="minorHAnsi" w:hAnsiTheme="minorHAnsi" w:cstheme="minorHAnsi"/>
          <w:sz w:val="20"/>
          <w:szCs w:val="20"/>
        </w:rPr>
        <w:t>A proposta técnica seria, a rigor, o programa e a metodologia, de pouca ou nenhuma diferenciação. O êxito do treinamento depende, basicamente, dos instrutores ou docentes. Que são incomparáveis, singulares, o que torna inviável a competição.</w:t>
      </w:r>
    </w:p>
    <w:p w:rsidR="00E918B2" w:rsidRDefault="00E918B2" w:rsidP="00E918B2">
      <w:pPr>
        <w:pStyle w:val="PargrafodaLista"/>
        <w:numPr>
          <w:ilvl w:val="2"/>
          <w:numId w:val="1"/>
        </w:numPr>
        <w:tabs>
          <w:tab w:val="left" w:pos="851"/>
        </w:tabs>
        <w:spacing w:after="240"/>
        <w:ind w:left="0" w:firstLine="0"/>
        <w:contextualSpacing w:val="0"/>
        <w:jc w:val="both"/>
        <w:rPr>
          <w:rFonts w:asciiTheme="minorHAnsi" w:hAnsiTheme="minorHAnsi" w:cstheme="minorHAnsi"/>
        </w:rPr>
      </w:pPr>
      <w:r w:rsidRPr="0038312E">
        <w:rPr>
          <w:rFonts w:asciiTheme="minorHAnsi" w:hAnsiTheme="minorHAnsi" w:cstheme="minorHAnsi"/>
        </w:rPr>
        <w:t>No caso em tela, o Instituto Negócios Públicos oferece</w:t>
      </w:r>
      <w:r w:rsidR="002924F5" w:rsidRPr="0038312E">
        <w:rPr>
          <w:rFonts w:asciiTheme="minorHAnsi" w:hAnsiTheme="minorHAnsi" w:cstheme="minorHAnsi"/>
        </w:rPr>
        <w:t xml:space="preserve"> com esse</w:t>
      </w:r>
      <w:r w:rsidRPr="0038312E">
        <w:rPr>
          <w:rFonts w:asciiTheme="minorHAnsi" w:hAnsiTheme="minorHAnsi" w:cstheme="minorHAnsi"/>
        </w:rPr>
        <w:t xml:space="preserve"> evento</w:t>
      </w:r>
      <w:r w:rsidR="002924F5" w:rsidRPr="0038312E">
        <w:rPr>
          <w:rFonts w:asciiTheme="minorHAnsi" w:hAnsiTheme="minorHAnsi" w:cstheme="minorHAnsi"/>
        </w:rPr>
        <w:t xml:space="preserve"> um serviço cuja programação, conteúdo, metodologia e palestrantes</w:t>
      </w:r>
      <w:r w:rsidR="0088057D">
        <w:rPr>
          <w:rFonts w:asciiTheme="minorHAnsi" w:hAnsiTheme="minorHAnsi" w:cstheme="minorHAnsi"/>
        </w:rPr>
        <w:t>/instrutores</w:t>
      </w:r>
      <w:r w:rsidR="002924F5" w:rsidRPr="0038312E">
        <w:rPr>
          <w:rFonts w:asciiTheme="minorHAnsi" w:hAnsiTheme="minorHAnsi" w:cstheme="minorHAnsi"/>
        </w:rPr>
        <w:t xml:space="preserve"> demonstram qualidade técnica única</w:t>
      </w:r>
      <w:r w:rsidR="0038312E">
        <w:rPr>
          <w:rFonts w:asciiTheme="minorHAnsi" w:hAnsiTheme="minorHAnsi" w:cstheme="minorHAnsi"/>
        </w:rPr>
        <w:t xml:space="preserve"> e do alto nível de qualificação</w:t>
      </w:r>
      <w:r w:rsidR="0038312E" w:rsidRPr="0038312E">
        <w:rPr>
          <w:rFonts w:asciiTheme="minorHAnsi" w:hAnsiTheme="minorHAnsi" w:cstheme="minorHAnsi"/>
        </w:rPr>
        <w:t xml:space="preserve"> tanto da empresa como organizadora do evento</w:t>
      </w:r>
      <w:r w:rsidR="00EF293D">
        <w:rPr>
          <w:rFonts w:asciiTheme="minorHAnsi" w:hAnsiTheme="minorHAnsi" w:cstheme="minorHAnsi"/>
        </w:rPr>
        <w:t xml:space="preserve"> (prestadora do serviço)</w:t>
      </w:r>
      <w:r w:rsidR="0038312E" w:rsidRPr="0038312E">
        <w:rPr>
          <w:rFonts w:asciiTheme="minorHAnsi" w:hAnsiTheme="minorHAnsi" w:cstheme="minorHAnsi"/>
        </w:rPr>
        <w:t xml:space="preserve"> quanto </w:t>
      </w:r>
      <w:r w:rsidR="0038312E">
        <w:rPr>
          <w:rFonts w:asciiTheme="minorHAnsi" w:hAnsiTheme="minorHAnsi" w:cstheme="minorHAnsi"/>
        </w:rPr>
        <w:t xml:space="preserve">de </w:t>
      </w:r>
      <w:r w:rsidR="0038312E" w:rsidRPr="0038312E">
        <w:rPr>
          <w:rFonts w:asciiTheme="minorHAnsi" w:hAnsiTheme="minorHAnsi" w:cstheme="minorHAnsi"/>
        </w:rPr>
        <w:t>seus palestrantes</w:t>
      </w:r>
      <w:r w:rsidR="0088057D">
        <w:rPr>
          <w:rFonts w:asciiTheme="minorHAnsi" w:hAnsiTheme="minorHAnsi" w:cstheme="minorHAnsi"/>
        </w:rPr>
        <w:t>/instrutores</w:t>
      </w:r>
      <w:r w:rsidR="002924F5" w:rsidRPr="0038312E">
        <w:rPr>
          <w:rFonts w:asciiTheme="minorHAnsi" w:hAnsiTheme="minorHAnsi" w:cstheme="minorHAnsi"/>
        </w:rPr>
        <w:t xml:space="preserve">, </w:t>
      </w:r>
      <w:r w:rsidR="00EF293D">
        <w:rPr>
          <w:rFonts w:asciiTheme="minorHAnsi" w:hAnsiTheme="minorHAnsi" w:cstheme="minorHAnsi"/>
        </w:rPr>
        <w:t xml:space="preserve">o que torna o objeto a ser contratado </w:t>
      </w:r>
      <w:proofErr w:type="gramStart"/>
      <w:r w:rsidR="00EF293D">
        <w:rPr>
          <w:rFonts w:asciiTheme="minorHAnsi" w:hAnsiTheme="minorHAnsi" w:cstheme="minorHAnsi"/>
        </w:rPr>
        <w:t xml:space="preserve">diferente, </w:t>
      </w:r>
      <w:r w:rsidR="002924F5" w:rsidRPr="0038312E">
        <w:rPr>
          <w:rFonts w:asciiTheme="minorHAnsi" w:hAnsiTheme="minorHAnsi" w:cstheme="minorHAnsi"/>
        </w:rPr>
        <w:t>impossível</w:t>
      </w:r>
      <w:proofErr w:type="gramEnd"/>
      <w:r w:rsidR="002924F5" w:rsidRPr="0038312E">
        <w:rPr>
          <w:rFonts w:asciiTheme="minorHAnsi" w:hAnsiTheme="minorHAnsi" w:cstheme="minorHAnsi"/>
        </w:rPr>
        <w:t xml:space="preserve"> de ser comparad</w:t>
      </w:r>
      <w:r w:rsidR="00EF293D">
        <w:rPr>
          <w:rFonts w:asciiTheme="minorHAnsi" w:hAnsiTheme="minorHAnsi" w:cstheme="minorHAnsi"/>
        </w:rPr>
        <w:t>o no mercado</w:t>
      </w:r>
      <w:r w:rsidR="0038312E">
        <w:rPr>
          <w:rFonts w:asciiTheme="minorHAnsi" w:hAnsiTheme="minorHAnsi" w:cstheme="minorHAnsi"/>
        </w:rPr>
        <w:t xml:space="preserve">. </w:t>
      </w:r>
      <w:r w:rsidRPr="0038312E">
        <w:rPr>
          <w:rFonts w:asciiTheme="minorHAnsi" w:hAnsiTheme="minorHAnsi" w:cstheme="minorHAnsi"/>
        </w:rPr>
        <w:t xml:space="preserve">Portanto, qualquer tentativa de licitar este </w:t>
      </w:r>
      <w:r w:rsidR="003D3FFE" w:rsidRPr="0038312E">
        <w:rPr>
          <w:rFonts w:asciiTheme="minorHAnsi" w:hAnsiTheme="minorHAnsi" w:cstheme="minorHAnsi"/>
        </w:rPr>
        <w:t>serviço</w:t>
      </w:r>
      <w:r w:rsidR="001C5861">
        <w:rPr>
          <w:rFonts w:asciiTheme="minorHAnsi" w:hAnsiTheme="minorHAnsi" w:cstheme="minorHAnsi"/>
        </w:rPr>
        <w:t xml:space="preserve"> </w:t>
      </w:r>
      <w:r w:rsidR="005F635C">
        <w:rPr>
          <w:rFonts w:asciiTheme="minorHAnsi" w:hAnsiTheme="minorHAnsi" w:cstheme="minorHAnsi"/>
        </w:rPr>
        <w:t>r</w:t>
      </w:r>
      <w:r w:rsidRPr="0038312E">
        <w:rPr>
          <w:rFonts w:asciiTheme="minorHAnsi" w:hAnsiTheme="minorHAnsi" w:cstheme="minorHAnsi"/>
        </w:rPr>
        <w:t>estaria frustrada, pela inviabilidade de processar-se o julgamento objetivo.</w:t>
      </w:r>
    </w:p>
    <w:p w:rsidR="00DE7F74" w:rsidRDefault="0088057D" w:rsidP="00E918B2">
      <w:pPr>
        <w:pStyle w:val="PargrafodaLista"/>
        <w:numPr>
          <w:ilvl w:val="2"/>
          <w:numId w:val="1"/>
        </w:numPr>
        <w:tabs>
          <w:tab w:val="left" w:pos="851"/>
        </w:tabs>
        <w:spacing w:after="240"/>
        <w:ind w:left="0" w:firstLine="0"/>
        <w:contextualSpacing w:val="0"/>
        <w:jc w:val="both"/>
        <w:rPr>
          <w:rFonts w:asciiTheme="minorHAnsi" w:hAnsiTheme="minorHAnsi" w:cstheme="minorHAnsi"/>
        </w:rPr>
      </w:pPr>
      <w:r>
        <w:rPr>
          <w:rFonts w:asciiTheme="minorHAnsi" w:hAnsiTheme="minorHAnsi" w:cstheme="minorHAnsi"/>
        </w:rPr>
        <w:t xml:space="preserve">Por fim, o objeto a ser contratado também preenche ao terceiro e último requisito: a notória especialização. Após análise dos currículos dos palestrantes/instrutores feita, observou-se que </w:t>
      </w:r>
      <w:r w:rsidRPr="0088057D">
        <w:rPr>
          <w:rFonts w:asciiTheme="minorHAnsi" w:hAnsiTheme="minorHAnsi" w:cstheme="minorHAnsi"/>
        </w:rPr>
        <w:t>os profissionais instrutores são considerados notoriamente especializados, em face de sua formação técnica, experiência profissional e capacidade intelectua</w:t>
      </w:r>
      <w:r>
        <w:rPr>
          <w:rFonts w:asciiTheme="minorHAnsi" w:hAnsiTheme="minorHAnsi" w:cstheme="minorHAnsi"/>
        </w:rPr>
        <w:t>l no campo de sua especialidade, inclusive eles atuam junto ao setor público e são autores ou coautores de obras nas áreas jurídicas e de licitações e contratos</w:t>
      </w:r>
      <w:r w:rsidRPr="0088057D">
        <w:rPr>
          <w:rFonts w:asciiTheme="minorHAnsi" w:hAnsiTheme="minorHAnsi" w:cstheme="minorHAnsi"/>
        </w:rPr>
        <w:t xml:space="preserve">. O Grupo Negócios Públicos, do qual faz parte o Instituto Negócios Públicos também se enquadra nesta classificação, na medida em que vem promovendo, com </w:t>
      </w:r>
      <w:r>
        <w:rPr>
          <w:rFonts w:asciiTheme="minorHAnsi" w:hAnsiTheme="minorHAnsi" w:cstheme="minorHAnsi"/>
        </w:rPr>
        <w:t>êxito,</w:t>
      </w:r>
      <w:r w:rsidRPr="0088057D">
        <w:rPr>
          <w:rFonts w:asciiTheme="minorHAnsi" w:hAnsiTheme="minorHAnsi" w:cstheme="minorHAnsi"/>
        </w:rPr>
        <w:t xml:space="preserve"> há quase 20 anos, eventos na área de licitações e contratos administrativos.</w:t>
      </w:r>
    </w:p>
    <w:p w:rsidR="00C36EF0" w:rsidRDefault="00C36EF0" w:rsidP="002F72A4">
      <w:pPr>
        <w:pStyle w:val="PargrafodaLista"/>
        <w:numPr>
          <w:ilvl w:val="0"/>
          <w:numId w:val="1"/>
        </w:numPr>
        <w:tabs>
          <w:tab w:val="left" w:pos="851"/>
        </w:tabs>
        <w:spacing w:before="480" w:after="240"/>
        <w:ind w:left="0" w:firstLine="0"/>
        <w:contextualSpacing w:val="0"/>
        <w:jc w:val="both"/>
        <w:rPr>
          <w:rFonts w:asciiTheme="minorHAnsi" w:hAnsiTheme="minorHAnsi" w:cstheme="minorHAnsi"/>
          <w:b/>
          <w:smallCaps/>
          <w:sz w:val="26"/>
          <w:szCs w:val="26"/>
        </w:rPr>
      </w:pPr>
      <w:r>
        <w:rPr>
          <w:rFonts w:asciiTheme="minorHAnsi" w:hAnsiTheme="minorHAnsi" w:cstheme="minorHAnsi"/>
          <w:b/>
          <w:smallCaps/>
          <w:sz w:val="26"/>
          <w:szCs w:val="26"/>
        </w:rPr>
        <w:t>Preço</w:t>
      </w:r>
    </w:p>
    <w:p w:rsidR="00C36EF0" w:rsidRPr="00C36EF0" w:rsidRDefault="00C36EF0" w:rsidP="00C36EF0">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r w:rsidRPr="00C36EF0">
        <w:rPr>
          <w:rFonts w:asciiTheme="minorHAnsi" w:hAnsiTheme="minorHAnsi" w:cstheme="minorHAnsi"/>
          <w:color w:val="000000" w:themeColor="text1"/>
        </w:rPr>
        <w:t xml:space="preserve">O </w:t>
      </w:r>
      <w:r w:rsidRPr="00C36EF0">
        <w:rPr>
          <w:rFonts w:asciiTheme="minorHAnsi" w:hAnsiTheme="minorHAnsi" w:cstheme="minorHAnsi"/>
          <w:b/>
          <w:color w:val="000000" w:themeColor="text1"/>
        </w:rPr>
        <w:t>valor global estimado</w:t>
      </w:r>
      <w:r w:rsidRPr="00C36EF0">
        <w:rPr>
          <w:rFonts w:asciiTheme="minorHAnsi" w:hAnsiTheme="minorHAnsi" w:cstheme="minorHAnsi"/>
          <w:color w:val="000000" w:themeColor="text1"/>
        </w:rPr>
        <w:t xml:space="preserve"> para </w:t>
      </w:r>
      <w:r>
        <w:rPr>
          <w:rFonts w:asciiTheme="minorHAnsi" w:hAnsiTheme="minorHAnsi" w:cstheme="minorHAnsi"/>
          <w:color w:val="000000" w:themeColor="text1"/>
        </w:rPr>
        <w:t>contratação do serviço,</w:t>
      </w:r>
      <w:r w:rsidRPr="00C36EF0">
        <w:rPr>
          <w:rFonts w:asciiTheme="minorHAnsi" w:hAnsiTheme="minorHAnsi" w:cstheme="minorHAnsi"/>
          <w:color w:val="000000" w:themeColor="text1"/>
        </w:rPr>
        <w:t xml:space="preserve"> objeto deste </w:t>
      </w:r>
      <w:r>
        <w:rPr>
          <w:rFonts w:asciiTheme="minorHAnsi" w:hAnsiTheme="minorHAnsi" w:cstheme="minorHAnsi"/>
          <w:color w:val="000000" w:themeColor="text1"/>
        </w:rPr>
        <w:t>Projeto Básico,</w:t>
      </w:r>
      <w:r w:rsidRPr="00C36EF0">
        <w:rPr>
          <w:rFonts w:asciiTheme="minorHAnsi" w:hAnsiTheme="minorHAnsi" w:cstheme="minorHAnsi"/>
          <w:color w:val="000000" w:themeColor="text1"/>
        </w:rPr>
        <w:t xml:space="preserve"> corresponde a </w:t>
      </w:r>
      <w:r w:rsidRPr="00C36EF0">
        <w:rPr>
          <w:rFonts w:asciiTheme="minorHAnsi" w:hAnsiTheme="minorHAnsi" w:cstheme="minorHAnsi"/>
          <w:b/>
          <w:color w:val="000000" w:themeColor="text1"/>
        </w:rPr>
        <w:t xml:space="preserve">R$ </w:t>
      </w:r>
      <w:r w:rsidR="00B87D5A">
        <w:rPr>
          <w:rFonts w:asciiTheme="minorHAnsi" w:hAnsiTheme="minorHAnsi" w:cstheme="minorHAnsi"/>
          <w:b/>
          <w:color w:val="FF0000"/>
        </w:rPr>
        <w:t>0000.00,00</w:t>
      </w:r>
      <w:r w:rsidRPr="00B87D5A">
        <w:rPr>
          <w:rFonts w:asciiTheme="minorHAnsi" w:hAnsiTheme="minorHAnsi" w:cstheme="minorHAnsi"/>
          <w:color w:val="FF0000"/>
        </w:rPr>
        <w:t xml:space="preserve"> </w:t>
      </w:r>
      <w:r w:rsidRPr="00C36EF0">
        <w:rPr>
          <w:rFonts w:asciiTheme="minorHAnsi" w:hAnsiTheme="minorHAnsi" w:cstheme="minorHAnsi"/>
          <w:color w:val="000000" w:themeColor="text1"/>
        </w:rPr>
        <w:t>(</w:t>
      </w:r>
      <w:r>
        <w:rPr>
          <w:rFonts w:asciiTheme="minorHAnsi" w:hAnsiTheme="minorHAnsi" w:cstheme="minorHAnsi"/>
          <w:color w:val="000000" w:themeColor="text1"/>
        </w:rPr>
        <w:t>onze mil duzentos e oitenta e seis reais</w:t>
      </w:r>
      <w:r w:rsidRPr="00C36EF0">
        <w:rPr>
          <w:rFonts w:asciiTheme="minorHAnsi" w:hAnsiTheme="minorHAnsi" w:cstheme="minorHAnsi"/>
          <w:color w:val="000000" w:themeColor="text1"/>
        </w:rPr>
        <w:t>).</w:t>
      </w:r>
    </w:p>
    <w:p w:rsidR="00C36EF0" w:rsidRDefault="00C36EF0" w:rsidP="00C36EF0">
      <w:pPr>
        <w:pStyle w:val="PargrafodaLista"/>
        <w:numPr>
          <w:ilvl w:val="2"/>
          <w:numId w:val="1"/>
        </w:numPr>
        <w:tabs>
          <w:tab w:val="left" w:pos="851"/>
        </w:tabs>
        <w:spacing w:after="240"/>
        <w:ind w:left="0" w:firstLine="0"/>
        <w:contextualSpacing w:val="0"/>
        <w:jc w:val="both"/>
        <w:rPr>
          <w:rFonts w:asciiTheme="minorHAnsi" w:hAnsiTheme="minorHAnsi" w:cstheme="minorHAnsi"/>
        </w:rPr>
      </w:pPr>
      <w:r w:rsidRPr="00C36EF0">
        <w:rPr>
          <w:rFonts w:asciiTheme="minorHAnsi" w:hAnsiTheme="minorHAnsi" w:cstheme="minorHAnsi"/>
          <w:color w:val="000000" w:themeColor="text1"/>
        </w:rPr>
        <w:t xml:space="preserve">O referido valor engloba, portanto, a </w:t>
      </w:r>
      <w:r w:rsidRPr="00B87D5A">
        <w:rPr>
          <w:rFonts w:asciiTheme="minorHAnsi" w:hAnsiTheme="minorHAnsi" w:cstheme="minorHAnsi"/>
          <w:b/>
          <w:color w:val="FF0000"/>
        </w:rPr>
        <w:t xml:space="preserve">inscrição de </w:t>
      </w:r>
      <w:r w:rsidR="00B87D5A" w:rsidRPr="00B87D5A">
        <w:rPr>
          <w:rFonts w:asciiTheme="minorHAnsi" w:hAnsiTheme="minorHAnsi" w:cstheme="minorHAnsi"/>
          <w:b/>
          <w:color w:val="FF0000"/>
        </w:rPr>
        <w:t>_____________</w:t>
      </w:r>
      <w:r w:rsidRPr="00B87D5A">
        <w:rPr>
          <w:rFonts w:asciiTheme="minorHAnsi" w:hAnsiTheme="minorHAnsi" w:cstheme="minorHAnsi"/>
          <w:color w:val="FF0000"/>
        </w:rPr>
        <w:t xml:space="preserve"> </w:t>
      </w:r>
      <w:r>
        <w:rPr>
          <w:rFonts w:asciiTheme="minorHAnsi" w:hAnsiTheme="minorHAnsi" w:cstheme="minorHAnsi"/>
          <w:color w:val="000000" w:themeColor="text1"/>
        </w:rPr>
        <w:t xml:space="preserve">no </w:t>
      </w:r>
      <w:r w:rsidR="00B87D5A" w:rsidRPr="00B87D5A">
        <w:rPr>
          <w:rFonts w:asciiTheme="minorHAnsi" w:hAnsiTheme="minorHAnsi" w:cstheme="minorHAnsi"/>
          <w:color w:val="FF0000"/>
          <w:highlight w:val="yellow"/>
        </w:rPr>
        <w:t>EVENTO</w:t>
      </w:r>
      <w:r>
        <w:rPr>
          <w:rFonts w:asciiTheme="minorHAnsi" w:hAnsiTheme="minorHAnsi" w:cstheme="minorHAnsi"/>
          <w:color w:val="000000" w:themeColor="text1"/>
        </w:rPr>
        <w:t xml:space="preserve"> sobre </w:t>
      </w:r>
      <w:r w:rsidR="00752DAD" w:rsidRPr="00752DAD">
        <w:rPr>
          <w:rFonts w:asciiTheme="minorHAnsi" w:hAnsiTheme="minorHAnsi" w:cstheme="minorHAnsi"/>
          <w:color w:val="FF0000"/>
          <w:highlight w:val="yellow"/>
        </w:rPr>
        <w:t>TEMA DO EVENTO</w:t>
      </w:r>
      <w:r>
        <w:rPr>
          <w:rFonts w:asciiTheme="minorHAnsi" w:hAnsiTheme="minorHAnsi" w:cstheme="minorHAnsi"/>
          <w:color w:val="000000" w:themeColor="text1"/>
        </w:rPr>
        <w:t xml:space="preserve">, lotadas no </w:t>
      </w:r>
      <w:r w:rsidR="00752DAD" w:rsidRPr="00752DAD">
        <w:rPr>
          <w:rFonts w:asciiTheme="minorHAnsi" w:hAnsiTheme="minorHAnsi" w:cstheme="minorHAnsi"/>
          <w:b/>
          <w:color w:val="FF0000"/>
          <w:highlight w:val="yellow"/>
        </w:rPr>
        <w:t>LOTAÇÃO</w:t>
      </w:r>
      <w:r>
        <w:rPr>
          <w:rFonts w:asciiTheme="minorHAnsi" w:hAnsiTheme="minorHAnsi" w:cstheme="minorHAnsi"/>
          <w:color w:val="000000" w:themeColor="text1"/>
        </w:rPr>
        <w:t xml:space="preserve">, a saber: </w:t>
      </w:r>
      <w:r w:rsidR="001769C2" w:rsidRPr="00A659F1">
        <w:rPr>
          <w:rFonts w:asciiTheme="minorHAnsi" w:hAnsiTheme="minorHAnsi" w:cstheme="minorHAnsi"/>
          <w:b/>
          <w:color w:val="FF0000"/>
          <w:highlight w:val="yellow"/>
        </w:rPr>
        <w:t>NOME COMPLETO</w:t>
      </w:r>
      <w:r w:rsidR="001769C2">
        <w:rPr>
          <w:rFonts w:asciiTheme="minorHAnsi" w:hAnsiTheme="minorHAnsi" w:cstheme="minorHAnsi"/>
        </w:rPr>
        <w:t xml:space="preserve">, SIAPE nº </w:t>
      </w:r>
      <w:r w:rsidR="001769C2" w:rsidRPr="00A659F1">
        <w:rPr>
          <w:rFonts w:asciiTheme="minorHAnsi" w:hAnsiTheme="minorHAnsi" w:cstheme="minorHAnsi"/>
          <w:color w:val="FF0000"/>
          <w:highlight w:val="yellow"/>
        </w:rPr>
        <w:t>XXXXXXX</w:t>
      </w:r>
      <w:r w:rsidR="001769C2">
        <w:rPr>
          <w:rFonts w:asciiTheme="minorHAnsi" w:hAnsiTheme="minorHAnsi" w:cstheme="minorHAnsi"/>
        </w:rPr>
        <w:t xml:space="preserve">; </w:t>
      </w:r>
      <w:r w:rsidR="001769C2" w:rsidRPr="00A659F1">
        <w:rPr>
          <w:rFonts w:asciiTheme="minorHAnsi" w:hAnsiTheme="minorHAnsi" w:cstheme="minorHAnsi"/>
          <w:b/>
          <w:color w:val="FF0000"/>
          <w:highlight w:val="yellow"/>
        </w:rPr>
        <w:t>NOME COMPLETO</w:t>
      </w:r>
      <w:r w:rsidR="001769C2">
        <w:rPr>
          <w:rFonts w:asciiTheme="minorHAnsi" w:hAnsiTheme="minorHAnsi" w:cstheme="minorHAnsi"/>
        </w:rPr>
        <w:t xml:space="preserve">, SIAPE nº </w:t>
      </w:r>
      <w:r w:rsidR="001769C2" w:rsidRPr="00A659F1">
        <w:rPr>
          <w:rFonts w:asciiTheme="minorHAnsi" w:hAnsiTheme="minorHAnsi" w:cstheme="minorHAnsi"/>
          <w:color w:val="FF0000"/>
          <w:highlight w:val="yellow"/>
        </w:rPr>
        <w:t>XXXXXXX</w:t>
      </w:r>
      <w:r w:rsidR="001769C2">
        <w:rPr>
          <w:rFonts w:asciiTheme="minorHAnsi" w:hAnsiTheme="minorHAnsi" w:cstheme="minorHAnsi"/>
        </w:rPr>
        <w:t xml:space="preserve">; </w:t>
      </w:r>
      <w:r w:rsidR="001769C2" w:rsidRPr="00A659F1">
        <w:rPr>
          <w:rFonts w:asciiTheme="minorHAnsi" w:hAnsiTheme="minorHAnsi" w:cstheme="minorHAnsi"/>
          <w:b/>
          <w:color w:val="FF0000"/>
          <w:highlight w:val="yellow"/>
        </w:rPr>
        <w:t>NOME COMPLETO</w:t>
      </w:r>
      <w:r w:rsidR="001769C2">
        <w:rPr>
          <w:rFonts w:asciiTheme="minorHAnsi" w:hAnsiTheme="minorHAnsi" w:cstheme="minorHAnsi"/>
        </w:rPr>
        <w:t xml:space="preserve">, SIAPE nº </w:t>
      </w:r>
      <w:r w:rsidR="001769C2" w:rsidRPr="00A659F1">
        <w:rPr>
          <w:rFonts w:asciiTheme="minorHAnsi" w:hAnsiTheme="minorHAnsi" w:cstheme="minorHAnsi"/>
          <w:color w:val="FF0000"/>
          <w:highlight w:val="yellow"/>
        </w:rPr>
        <w:t>XXXXXXX</w:t>
      </w:r>
      <w:r w:rsidR="001769C2">
        <w:rPr>
          <w:rFonts w:asciiTheme="minorHAnsi" w:hAnsiTheme="minorHAnsi" w:cstheme="minorHAnsi"/>
        </w:rPr>
        <w:t>.</w:t>
      </w:r>
    </w:p>
    <w:p w:rsidR="005B143E" w:rsidRDefault="005B143E" w:rsidP="00C36EF0">
      <w:pPr>
        <w:pStyle w:val="PargrafodaLista"/>
        <w:numPr>
          <w:ilvl w:val="2"/>
          <w:numId w:val="1"/>
        </w:numPr>
        <w:tabs>
          <w:tab w:val="left" w:pos="851"/>
        </w:tabs>
        <w:spacing w:after="240"/>
        <w:ind w:left="0" w:firstLine="0"/>
        <w:contextualSpacing w:val="0"/>
        <w:jc w:val="both"/>
        <w:rPr>
          <w:rFonts w:asciiTheme="minorHAnsi" w:hAnsiTheme="minorHAnsi" w:cstheme="minorHAnsi"/>
        </w:rPr>
      </w:pPr>
      <w:r>
        <w:rPr>
          <w:rFonts w:asciiTheme="minorHAnsi" w:hAnsiTheme="minorHAnsi" w:cstheme="minorHAnsi"/>
          <w:color w:val="000000" w:themeColor="text1"/>
        </w:rPr>
        <w:t xml:space="preserve">O </w:t>
      </w:r>
      <w:r w:rsidRPr="00051F1F">
        <w:rPr>
          <w:rFonts w:asciiTheme="minorHAnsi" w:hAnsiTheme="minorHAnsi" w:cstheme="minorHAnsi"/>
          <w:b/>
          <w:color w:val="000000" w:themeColor="text1"/>
        </w:rPr>
        <w:t xml:space="preserve">valor unitário </w:t>
      </w:r>
      <w:r w:rsidR="00051F1F" w:rsidRPr="00051F1F">
        <w:rPr>
          <w:rFonts w:asciiTheme="minorHAnsi" w:hAnsiTheme="minorHAnsi" w:cstheme="minorHAnsi"/>
          <w:b/>
          <w:color w:val="000000" w:themeColor="text1"/>
        </w:rPr>
        <w:t xml:space="preserve">estimado </w:t>
      </w:r>
      <w:r>
        <w:rPr>
          <w:rFonts w:asciiTheme="minorHAnsi" w:hAnsiTheme="minorHAnsi" w:cstheme="minorHAnsi"/>
          <w:color w:val="000000" w:themeColor="text1"/>
        </w:rPr>
        <w:t xml:space="preserve">da contratação, portanto, corresponde a </w:t>
      </w:r>
      <w:r w:rsidR="00B87D5A" w:rsidRPr="00B87D5A">
        <w:rPr>
          <w:rFonts w:asciiTheme="minorHAnsi" w:hAnsiTheme="minorHAnsi" w:cstheme="minorHAnsi"/>
          <w:b/>
          <w:color w:val="FF0000"/>
          <w:highlight w:val="yellow"/>
        </w:rPr>
        <w:t>R$ 0000.00000</w:t>
      </w:r>
      <w:r w:rsidRPr="00B87D5A">
        <w:rPr>
          <w:rFonts w:asciiTheme="minorHAnsi" w:hAnsiTheme="minorHAnsi" w:cstheme="minorHAnsi"/>
          <w:color w:val="FF0000"/>
        </w:rPr>
        <w:t xml:space="preserve"> </w:t>
      </w:r>
      <w:r>
        <w:rPr>
          <w:rFonts w:asciiTheme="minorHAnsi" w:hAnsiTheme="minorHAnsi" w:cstheme="minorHAnsi"/>
          <w:color w:val="000000" w:themeColor="text1"/>
        </w:rPr>
        <w:t>(tr</w:t>
      </w:r>
      <w:r w:rsidR="00051F1F">
        <w:rPr>
          <w:rFonts w:asciiTheme="minorHAnsi" w:hAnsiTheme="minorHAnsi" w:cstheme="minorHAnsi"/>
          <w:color w:val="000000" w:themeColor="text1"/>
        </w:rPr>
        <w:t>ês</w:t>
      </w:r>
      <w:r>
        <w:rPr>
          <w:rFonts w:asciiTheme="minorHAnsi" w:hAnsiTheme="minorHAnsi" w:cstheme="minorHAnsi"/>
          <w:color w:val="000000" w:themeColor="text1"/>
        </w:rPr>
        <w:t xml:space="preserve"> mil setecentos</w:t>
      </w:r>
      <w:r w:rsidR="00051F1F">
        <w:rPr>
          <w:rFonts w:asciiTheme="minorHAnsi" w:hAnsiTheme="minorHAnsi" w:cstheme="minorHAnsi"/>
          <w:color w:val="000000" w:themeColor="text1"/>
        </w:rPr>
        <w:t xml:space="preserve"> e sessenta e dois reais).</w:t>
      </w:r>
    </w:p>
    <w:p w:rsidR="00C36EF0" w:rsidRPr="00B87D5A" w:rsidRDefault="00C36EF0" w:rsidP="00C36EF0">
      <w:pPr>
        <w:pStyle w:val="PargrafodaLista"/>
        <w:numPr>
          <w:ilvl w:val="2"/>
          <w:numId w:val="1"/>
        </w:numPr>
        <w:tabs>
          <w:tab w:val="left" w:pos="851"/>
        </w:tabs>
        <w:spacing w:after="240"/>
        <w:ind w:left="0" w:firstLine="0"/>
        <w:contextualSpacing w:val="0"/>
        <w:jc w:val="both"/>
        <w:rPr>
          <w:rFonts w:asciiTheme="minorHAnsi" w:hAnsiTheme="minorHAnsi" w:cstheme="minorHAnsi"/>
          <w:color w:val="FF0000"/>
        </w:rPr>
      </w:pPr>
      <w:r>
        <w:rPr>
          <w:rFonts w:asciiTheme="minorHAnsi" w:hAnsiTheme="minorHAnsi" w:cstheme="minorHAnsi"/>
          <w:color w:val="000000" w:themeColor="text1"/>
        </w:rPr>
        <w:lastRenderedPageBreak/>
        <w:t xml:space="preserve">O valor proposto pelo </w:t>
      </w:r>
      <w:r w:rsidR="00B87D5A" w:rsidRPr="00B87D5A">
        <w:rPr>
          <w:rFonts w:asciiTheme="minorHAnsi" w:hAnsiTheme="minorHAnsi" w:cstheme="minorHAnsi"/>
          <w:b/>
          <w:color w:val="FF0000"/>
          <w:highlight w:val="yellow"/>
        </w:rPr>
        <w:t>NOME DA EMPRESA</w:t>
      </w:r>
      <w:proofErr w:type="gramStart"/>
      <w:r w:rsidRPr="00C36EF0">
        <w:rPr>
          <w:rFonts w:asciiTheme="minorHAnsi" w:hAnsiTheme="minorHAnsi" w:cstheme="minorHAnsi"/>
        </w:rPr>
        <w:t>.,</w:t>
      </w:r>
      <w:proofErr w:type="gramEnd"/>
      <w:r w:rsidRPr="00C36EF0">
        <w:rPr>
          <w:rFonts w:asciiTheme="minorHAnsi" w:hAnsiTheme="minorHAnsi" w:cstheme="minorHAnsi"/>
        </w:rPr>
        <w:t xml:space="preserve"> conform</w:t>
      </w:r>
      <w:r w:rsidRPr="00DE3C7A">
        <w:rPr>
          <w:rFonts w:asciiTheme="minorHAnsi" w:hAnsiTheme="minorHAnsi" w:cstheme="minorHAnsi"/>
        </w:rPr>
        <w:t xml:space="preserve">e </w:t>
      </w:r>
      <w:r w:rsidRPr="00DE3C7A">
        <w:rPr>
          <w:rFonts w:asciiTheme="minorHAnsi" w:hAnsiTheme="minorHAnsi" w:cstheme="minorHAnsi"/>
          <w:b/>
        </w:rPr>
        <w:t>ANEXO</w:t>
      </w:r>
      <w:r w:rsidRPr="00DE3C7A">
        <w:rPr>
          <w:rFonts w:asciiTheme="minorHAnsi" w:hAnsiTheme="minorHAnsi" w:cstheme="minorHAnsi"/>
        </w:rPr>
        <w:t xml:space="preserve"> </w:t>
      </w:r>
      <w:r w:rsidR="00DE3C7A" w:rsidRPr="00DE3C7A">
        <w:rPr>
          <w:rFonts w:asciiTheme="minorHAnsi" w:hAnsiTheme="minorHAnsi" w:cstheme="minorHAnsi"/>
          <w:b/>
        </w:rPr>
        <w:t>I</w:t>
      </w:r>
      <w:r w:rsidR="00DE3C7A">
        <w:rPr>
          <w:rFonts w:asciiTheme="minorHAnsi" w:hAnsiTheme="minorHAnsi" w:cstheme="minorHAnsi"/>
          <w:b/>
        </w:rPr>
        <w:t xml:space="preserve"> – Proposta da Beneficiária</w:t>
      </w:r>
      <w:r w:rsidRPr="00DE3C7A">
        <w:rPr>
          <w:rFonts w:asciiTheme="minorHAnsi" w:hAnsiTheme="minorHAnsi" w:cstheme="minorHAnsi"/>
        </w:rPr>
        <w:t>,</w:t>
      </w:r>
      <w:r w:rsidRPr="00C36EF0">
        <w:rPr>
          <w:rFonts w:asciiTheme="minorHAnsi" w:hAnsiTheme="minorHAnsi" w:cstheme="minorHAnsi"/>
        </w:rPr>
        <w:t xml:space="preserve"> contempla: </w:t>
      </w:r>
      <w:r w:rsidR="00B87D5A" w:rsidRPr="00B87D5A">
        <w:rPr>
          <w:rFonts w:asciiTheme="minorHAnsi" w:hAnsiTheme="minorHAnsi" w:cstheme="minorHAnsi"/>
          <w:color w:val="FF0000"/>
        </w:rPr>
        <w:t>O INCLUIR O QUE CONTEMPLA O CURSO E A INSCRIÇÃO (MATERIAL DIDÁTICO E ETC....)</w:t>
      </w:r>
      <w:r w:rsidRPr="00B87D5A">
        <w:rPr>
          <w:rFonts w:asciiTheme="minorHAnsi" w:hAnsiTheme="minorHAnsi" w:cstheme="minorHAnsi"/>
          <w:color w:val="FF0000"/>
        </w:rPr>
        <w:t>.</w:t>
      </w:r>
    </w:p>
    <w:p w:rsidR="00C36EF0" w:rsidRDefault="00BD6396" w:rsidP="00C36EF0">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 xml:space="preserve">O valor proposto pela beneficiária foi comparado com os preços praticados pela mesma junto </w:t>
      </w:r>
      <w:r w:rsidRPr="00DE3C7A">
        <w:rPr>
          <w:rFonts w:asciiTheme="minorHAnsi" w:hAnsiTheme="minorHAnsi" w:cstheme="minorHAnsi"/>
          <w:color w:val="000000" w:themeColor="text1"/>
        </w:rPr>
        <w:t xml:space="preserve">a outros órgãos públicos, conforme notas de </w:t>
      </w:r>
      <w:proofErr w:type="gramStart"/>
      <w:r w:rsidRPr="00DE3C7A">
        <w:rPr>
          <w:rFonts w:asciiTheme="minorHAnsi" w:hAnsiTheme="minorHAnsi" w:cstheme="minorHAnsi"/>
          <w:color w:val="000000" w:themeColor="text1"/>
        </w:rPr>
        <w:t xml:space="preserve">empenho constantes no </w:t>
      </w:r>
      <w:r w:rsidRPr="00DE3C7A">
        <w:rPr>
          <w:rFonts w:asciiTheme="minorHAnsi" w:hAnsiTheme="minorHAnsi" w:cstheme="minorHAnsi"/>
          <w:b/>
          <w:color w:val="000000" w:themeColor="text1"/>
        </w:rPr>
        <w:t xml:space="preserve">ANEXO </w:t>
      </w:r>
      <w:r w:rsidR="00DE3C7A" w:rsidRPr="00DE3C7A">
        <w:rPr>
          <w:rFonts w:asciiTheme="minorHAnsi" w:hAnsiTheme="minorHAnsi" w:cstheme="minorHAnsi"/>
          <w:b/>
          <w:color w:val="000000" w:themeColor="text1"/>
        </w:rPr>
        <w:t>II</w:t>
      </w:r>
      <w:proofErr w:type="gramEnd"/>
      <w:r w:rsidRPr="00DE3C7A">
        <w:rPr>
          <w:rFonts w:asciiTheme="minorHAnsi" w:hAnsiTheme="minorHAnsi" w:cstheme="minorHAnsi"/>
          <w:b/>
          <w:color w:val="000000" w:themeColor="text1"/>
        </w:rPr>
        <w:t xml:space="preserve"> - Pesquisa de Preços</w:t>
      </w:r>
      <w:r w:rsidRPr="00DE3C7A">
        <w:rPr>
          <w:rFonts w:asciiTheme="minorHAnsi" w:hAnsiTheme="minorHAnsi" w:cstheme="minorHAnsi"/>
          <w:color w:val="000000" w:themeColor="text1"/>
        </w:rPr>
        <w:t>.</w:t>
      </w:r>
    </w:p>
    <w:p w:rsidR="004847A0" w:rsidRPr="004847A0" w:rsidRDefault="004847A0" w:rsidP="004847A0">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r w:rsidRPr="004847A0">
        <w:rPr>
          <w:rFonts w:asciiTheme="minorHAnsi" w:hAnsiTheme="minorHAnsi" w:cstheme="minorHAnsi"/>
          <w:color w:val="000000" w:themeColor="text1"/>
        </w:rPr>
        <w:t>A pesquisa de preços, portanto, foi realizada conforme os parâmetros estabelecidos na Instrução Normativa SLTI/MPOG nº 5, de 27 de junho de 2014.</w:t>
      </w:r>
    </w:p>
    <w:p w:rsidR="002F72A4" w:rsidRPr="006A02DF" w:rsidRDefault="00BD5482" w:rsidP="002F72A4">
      <w:pPr>
        <w:pStyle w:val="PargrafodaLista"/>
        <w:numPr>
          <w:ilvl w:val="0"/>
          <w:numId w:val="1"/>
        </w:numPr>
        <w:tabs>
          <w:tab w:val="left" w:pos="851"/>
        </w:tabs>
        <w:spacing w:before="480" w:after="240"/>
        <w:ind w:left="0" w:firstLine="0"/>
        <w:contextualSpacing w:val="0"/>
        <w:jc w:val="both"/>
        <w:rPr>
          <w:rFonts w:asciiTheme="minorHAnsi" w:hAnsiTheme="minorHAnsi" w:cstheme="minorHAnsi"/>
          <w:b/>
          <w:smallCaps/>
          <w:sz w:val="26"/>
          <w:szCs w:val="26"/>
        </w:rPr>
      </w:pPr>
      <w:r>
        <w:rPr>
          <w:rFonts w:asciiTheme="minorHAnsi" w:hAnsiTheme="minorHAnsi" w:cstheme="minorHAnsi"/>
          <w:b/>
          <w:smallCaps/>
          <w:sz w:val="26"/>
          <w:szCs w:val="26"/>
        </w:rPr>
        <w:t>Justificativa</w:t>
      </w:r>
      <w:r w:rsidR="00E75EAF">
        <w:rPr>
          <w:rFonts w:asciiTheme="minorHAnsi" w:hAnsiTheme="minorHAnsi" w:cstheme="minorHAnsi"/>
          <w:b/>
          <w:smallCaps/>
          <w:sz w:val="26"/>
          <w:szCs w:val="26"/>
        </w:rPr>
        <w:t xml:space="preserve"> e objetivo da contratação</w:t>
      </w:r>
    </w:p>
    <w:p w:rsidR="002E4548" w:rsidRPr="002E4548" w:rsidRDefault="002E4548" w:rsidP="002F72A4">
      <w:pPr>
        <w:pStyle w:val="PargrafodaLista"/>
        <w:numPr>
          <w:ilvl w:val="1"/>
          <w:numId w:val="1"/>
        </w:numPr>
        <w:tabs>
          <w:tab w:val="left" w:pos="851"/>
        </w:tabs>
        <w:spacing w:after="240"/>
        <w:ind w:left="0" w:firstLine="0"/>
        <w:contextualSpacing w:val="0"/>
        <w:jc w:val="both"/>
        <w:rPr>
          <w:rFonts w:asciiTheme="minorHAnsi" w:hAnsiTheme="minorHAnsi" w:cstheme="minorHAnsi"/>
          <w:b/>
          <w:color w:val="000000" w:themeColor="text1"/>
        </w:rPr>
      </w:pPr>
      <w:r w:rsidRPr="002E4548">
        <w:rPr>
          <w:rFonts w:asciiTheme="minorHAnsi" w:hAnsiTheme="minorHAnsi" w:cstheme="minorHAnsi"/>
          <w:b/>
          <w:color w:val="000000" w:themeColor="text1"/>
        </w:rPr>
        <w:t>Quanto à participação</w:t>
      </w:r>
    </w:p>
    <w:p w:rsidR="003F4117" w:rsidRPr="00B87D5A" w:rsidRDefault="00015C22" w:rsidP="002E4548">
      <w:pPr>
        <w:pStyle w:val="PargrafodaLista"/>
        <w:numPr>
          <w:ilvl w:val="2"/>
          <w:numId w:val="1"/>
        </w:numPr>
        <w:tabs>
          <w:tab w:val="left" w:pos="851"/>
        </w:tabs>
        <w:spacing w:after="240"/>
        <w:ind w:left="0" w:firstLine="0"/>
        <w:contextualSpacing w:val="0"/>
        <w:jc w:val="both"/>
        <w:rPr>
          <w:rFonts w:asciiTheme="minorHAnsi" w:hAnsiTheme="minorHAnsi" w:cstheme="minorHAnsi"/>
          <w:color w:val="FF0000"/>
        </w:rPr>
      </w:pPr>
      <w:r w:rsidRPr="00B87D5A">
        <w:rPr>
          <w:rFonts w:asciiTheme="minorHAnsi" w:hAnsiTheme="minorHAnsi" w:cstheme="minorHAnsi"/>
          <w:color w:val="FF0000"/>
        </w:rPr>
        <w:t>A participação</w:t>
      </w:r>
      <w:r w:rsidR="00E373F6" w:rsidRPr="00B87D5A">
        <w:rPr>
          <w:rFonts w:asciiTheme="minorHAnsi" w:hAnsiTheme="minorHAnsi" w:cstheme="minorHAnsi"/>
          <w:color w:val="FF0000"/>
        </w:rPr>
        <w:t xml:space="preserve"> no</w:t>
      </w:r>
      <w:r w:rsidR="009003DD" w:rsidRPr="00B87D5A">
        <w:rPr>
          <w:rFonts w:asciiTheme="minorHAnsi" w:hAnsiTheme="minorHAnsi" w:cstheme="minorHAnsi"/>
          <w:color w:val="FF0000"/>
        </w:rPr>
        <w:t xml:space="preserve"> </w:t>
      </w:r>
      <w:r w:rsidR="00B87D5A" w:rsidRPr="00B87D5A">
        <w:rPr>
          <w:rFonts w:asciiTheme="minorHAnsi" w:hAnsiTheme="minorHAnsi" w:cstheme="minorHAnsi"/>
          <w:b/>
          <w:color w:val="FF0000"/>
          <w:highlight w:val="yellow"/>
        </w:rPr>
        <w:t>EVENTO</w:t>
      </w:r>
      <w:r w:rsidR="00AA4F63" w:rsidRPr="00B87D5A">
        <w:rPr>
          <w:rFonts w:asciiTheme="minorHAnsi" w:hAnsiTheme="minorHAnsi" w:cstheme="minorHAnsi"/>
          <w:color w:val="FF0000"/>
        </w:rPr>
        <w:t xml:space="preserve"> objetiva </w:t>
      </w:r>
      <w:proofErr w:type="gramStart"/>
      <w:r w:rsidR="00AA4F63" w:rsidRPr="00B87D5A">
        <w:rPr>
          <w:rFonts w:asciiTheme="minorHAnsi" w:hAnsiTheme="minorHAnsi" w:cstheme="minorHAnsi"/>
          <w:color w:val="FF0000"/>
        </w:rPr>
        <w:t>a</w:t>
      </w:r>
      <w:proofErr w:type="gramEnd"/>
      <w:r w:rsidR="00AA4F63" w:rsidRPr="00B87D5A">
        <w:rPr>
          <w:rFonts w:asciiTheme="minorHAnsi" w:hAnsiTheme="minorHAnsi" w:cstheme="minorHAnsi"/>
          <w:color w:val="FF0000"/>
        </w:rPr>
        <w:t xml:space="preserve"> qualificação/capacitação e atualização </w:t>
      </w:r>
      <w:r w:rsidR="00C148B1" w:rsidRPr="00B87D5A">
        <w:rPr>
          <w:rFonts w:asciiTheme="minorHAnsi" w:hAnsiTheme="minorHAnsi" w:cstheme="minorHAnsi"/>
          <w:color w:val="FF0000"/>
        </w:rPr>
        <w:t>das</w:t>
      </w:r>
      <w:r w:rsidR="00AA4F63" w:rsidRPr="00B87D5A">
        <w:rPr>
          <w:rFonts w:asciiTheme="minorHAnsi" w:hAnsiTheme="minorHAnsi" w:cstheme="minorHAnsi"/>
          <w:color w:val="FF0000"/>
        </w:rPr>
        <w:t xml:space="preserve"> servidor</w:t>
      </w:r>
      <w:r w:rsidR="00C148B1" w:rsidRPr="00B87D5A">
        <w:rPr>
          <w:rFonts w:asciiTheme="minorHAnsi" w:hAnsiTheme="minorHAnsi" w:cstheme="minorHAnsi"/>
          <w:color w:val="FF0000"/>
        </w:rPr>
        <w:t>a</w:t>
      </w:r>
      <w:r w:rsidR="00AA4F63" w:rsidRPr="00B87D5A">
        <w:rPr>
          <w:rFonts w:asciiTheme="minorHAnsi" w:hAnsiTheme="minorHAnsi" w:cstheme="minorHAnsi"/>
          <w:color w:val="FF0000"/>
        </w:rPr>
        <w:t xml:space="preserve">s, </w:t>
      </w:r>
      <w:r w:rsidR="00C148B1" w:rsidRPr="00B87D5A">
        <w:rPr>
          <w:rFonts w:asciiTheme="minorHAnsi" w:hAnsiTheme="minorHAnsi" w:cstheme="minorHAnsi"/>
          <w:color w:val="FF0000"/>
        </w:rPr>
        <w:t>buscando</w:t>
      </w:r>
      <w:r w:rsidR="00B87D5A" w:rsidRPr="00B87D5A">
        <w:rPr>
          <w:rFonts w:asciiTheme="minorHAnsi" w:hAnsiTheme="minorHAnsi" w:cstheme="minorHAnsi"/>
          <w:color w:val="FF0000"/>
        </w:rPr>
        <w:t xml:space="preserve"> </w:t>
      </w:r>
      <w:r w:rsidR="00AA4F63" w:rsidRPr="00B87D5A">
        <w:rPr>
          <w:rFonts w:asciiTheme="minorHAnsi" w:hAnsiTheme="minorHAnsi" w:cstheme="minorHAnsi"/>
          <w:color w:val="FF0000"/>
        </w:rPr>
        <w:t xml:space="preserve">aprimorar a visão global </w:t>
      </w:r>
      <w:r w:rsidR="00C148B1" w:rsidRPr="00B87D5A">
        <w:rPr>
          <w:rFonts w:asciiTheme="minorHAnsi" w:hAnsiTheme="minorHAnsi" w:cstheme="minorHAnsi"/>
          <w:color w:val="FF0000"/>
        </w:rPr>
        <w:t xml:space="preserve">de todo o processo licitatório do Pregão </w:t>
      </w:r>
      <w:r w:rsidR="00C91813" w:rsidRPr="00B87D5A">
        <w:rPr>
          <w:rFonts w:asciiTheme="minorHAnsi" w:hAnsiTheme="minorHAnsi" w:cstheme="minorHAnsi"/>
          <w:color w:val="FF0000"/>
        </w:rPr>
        <w:t>para</w:t>
      </w:r>
      <w:r w:rsidR="00B87D5A" w:rsidRPr="00B87D5A">
        <w:rPr>
          <w:rFonts w:asciiTheme="minorHAnsi" w:hAnsiTheme="minorHAnsi" w:cstheme="minorHAnsi"/>
          <w:color w:val="FF0000"/>
        </w:rPr>
        <w:t xml:space="preserve"> </w:t>
      </w:r>
      <w:r w:rsidR="00C91813" w:rsidRPr="00B87D5A">
        <w:rPr>
          <w:rFonts w:asciiTheme="minorHAnsi" w:hAnsiTheme="minorHAnsi" w:cstheme="minorHAnsi"/>
          <w:color w:val="FF0000"/>
        </w:rPr>
        <w:t xml:space="preserve">analisar os processos administrativos de licitações e contratos decorrentes de Pregão com maior domínio e conhecimento dos aspectos legislativos e de gestão e, consequentemente, </w:t>
      </w:r>
      <w:r w:rsidR="00C148B1" w:rsidRPr="00B87D5A">
        <w:rPr>
          <w:rFonts w:asciiTheme="minorHAnsi" w:hAnsiTheme="minorHAnsi" w:cstheme="minorHAnsi"/>
          <w:color w:val="FF0000"/>
        </w:rPr>
        <w:t xml:space="preserve">assessorar </w:t>
      </w:r>
      <w:r w:rsidR="00C91813" w:rsidRPr="00B87D5A">
        <w:rPr>
          <w:rFonts w:asciiTheme="minorHAnsi" w:hAnsiTheme="minorHAnsi" w:cstheme="minorHAnsi"/>
          <w:color w:val="FF0000"/>
        </w:rPr>
        <w:t>de forma mais eficiente,</w:t>
      </w:r>
      <w:r w:rsidR="00C92DA2" w:rsidRPr="00B87D5A">
        <w:rPr>
          <w:rFonts w:asciiTheme="minorHAnsi" w:hAnsiTheme="minorHAnsi" w:cstheme="minorHAnsi"/>
          <w:color w:val="FF0000"/>
        </w:rPr>
        <w:t xml:space="preserve"> eficaz</w:t>
      </w:r>
      <w:r w:rsidR="00C91813" w:rsidRPr="00B87D5A">
        <w:rPr>
          <w:rFonts w:asciiTheme="minorHAnsi" w:hAnsiTheme="minorHAnsi" w:cstheme="minorHAnsi"/>
          <w:color w:val="FF0000"/>
        </w:rPr>
        <w:t xml:space="preserve"> e efetiva a Autoridade Superior. Dessa forma, é possível garantir um olhar mais crítico de todo o processo e, assim, contribuir para </w:t>
      </w:r>
      <w:r w:rsidR="00AA4F63" w:rsidRPr="00B87D5A">
        <w:rPr>
          <w:rFonts w:asciiTheme="minorHAnsi" w:hAnsiTheme="minorHAnsi" w:cstheme="minorHAnsi"/>
          <w:color w:val="FF0000"/>
        </w:rPr>
        <w:t xml:space="preserve">melhorar a qualidade e economia para aquisição de bens e serviços da UFPE através do aperfeiçoamento da política de desenvolvimento das Compras Públicas. </w:t>
      </w:r>
    </w:p>
    <w:p w:rsidR="00AA4F63" w:rsidRPr="00B87D5A" w:rsidRDefault="00C91813" w:rsidP="002E4548">
      <w:pPr>
        <w:pStyle w:val="PargrafodaLista"/>
        <w:numPr>
          <w:ilvl w:val="2"/>
          <w:numId w:val="1"/>
        </w:numPr>
        <w:tabs>
          <w:tab w:val="left" w:pos="851"/>
        </w:tabs>
        <w:spacing w:after="240"/>
        <w:ind w:left="0" w:firstLine="0"/>
        <w:contextualSpacing w:val="0"/>
        <w:jc w:val="both"/>
        <w:rPr>
          <w:rFonts w:asciiTheme="minorHAnsi" w:hAnsiTheme="minorHAnsi" w:cstheme="minorHAnsi"/>
          <w:color w:val="FF0000"/>
        </w:rPr>
      </w:pPr>
      <w:r w:rsidRPr="00B87D5A">
        <w:rPr>
          <w:rFonts w:asciiTheme="minorHAnsi" w:hAnsiTheme="minorHAnsi" w:cstheme="minorHAnsi"/>
          <w:color w:val="FF0000"/>
        </w:rPr>
        <w:t xml:space="preserve">As servidoras que irão participar do evento atuam </w:t>
      </w:r>
      <w:r w:rsidR="00AA4F63" w:rsidRPr="00B87D5A">
        <w:rPr>
          <w:rFonts w:asciiTheme="minorHAnsi" w:hAnsiTheme="minorHAnsi" w:cstheme="minorHAnsi"/>
          <w:color w:val="FF0000"/>
        </w:rPr>
        <w:t xml:space="preserve">na </w:t>
      </w:r>
      <w:r w:rsidRPr="00B87D5A">
        <w:rPr>
          <w:rFonts w:asciiTheme="minorHAnsi" w:hAnsiTheme="minorHAnsi" w:cstheme="minorHAnsi"/>
          <w:color w:val="FF0000"/>
        </w:rPr>
        <w:t xml:space="preserve">triagem e </w:t>
      </w:r>
      <w:r w:rsidR="00AA4F63" w:rsidRPr="00B87D5A">
        <w:rPr>
          <w:rFonts w:asciiTheme="minorHAnsi" w:hAnsiTheme="minorHAnsi" w:cstheme="minorHAnsi"/>
          <w:color w:val="FF0000"/>
        </w:rPr>
        <w:t xml:space="preserve">análise de processos administrativos </w:t>
      </w:r>
      <w:r w:rsidRPr="00B87D5A">
        <w:rPr>
          <w:rFonts w:asciiTheme="minorHAnsi" w:hAnsiTheme="minorHAnsi" w:cstheme="minorHAnsi"/>
          <w:color w:val="FF0000"/>
        </w:rPr>
        <w:t xml:space="preserve">destinados ao Gabinete do Reitor </w:t>
      </w:r>
      <w:r w:rsidR="00AA4F63" w:rsidRPr="00B87D5A">
        <w:rPr>
          <w:rFonts w:asciiTheme="minorHAnsi" w:hAnsiTheme="minorHAnsi" w:cstheme="minorHAnsi"/>
          <w:color w:val="FF0000"/>
        </w:rPr>
        <w:t>e assessoramento à Autoridade Superior nas áreas de licitações e contratos.</w:t>
      </w:r>
      <w:r w:rsidR="00B87D5A" w:rsidRPr="00B87D5A">
        <w:rPr>
          <w:rFonts w:asciiTheme="minorHAnsi" w:hAnsiTheme="minorHAnsi" w:cstheme="minorHAnsi"/>
          <w:color w:val="FF0000"/>
        </w:rPr>
        <w:t xml:space="preserve"> </w:t>
      </w:r>
      <w:r w:rsidR="00E42DD9" w:rsidRPr="00B87D5A">
        <w:rPr>
          <w:rFonts w:asciiTheme="minorHAnsi" w:hAnsiTheme="minorHAnsi" w:cstheme="minorHAnsi"/>
          <w:color w:val="FF0000"/>
        </w:rPr>
        <w:t>A</w:t>
      </w:r>
      <w:r w:rsidRPr="00B87D5A">
        <w:rPr>
          <w:rFonts w:asciiTheme="minorHAnsi" w:hAnsiTheme="minorHAnsi" w:cstheme="minorHAnsi"/>
          <w:color w:val="FF0000"/>
        </w:rPr>
        <w:t>ssessoramento</w:t>
      </w:r>
      <w:r w:rsidR="00B87D5A" w:rsidRPr="00B87D5A">
        <w:rPr>
          <w:rFonts w:asciiTheme="minorHAnsi" w:hAnsiTheme="minorHAnsi" w:cstheme="minorHAnsi"/>
          <w:color w:val="FF0000"/>
        </w:rPr>
        <w:t xml:space="preserve"> </w:t>
      </w:r>
      <w:r w:rsidRPr="00B87D5A">
        <w:rPr>
          <w:rFonts w:asciiTheme="minorHAnsi" w:hAnsiTheme="minorHAnsi" w:cstheme="minorHAnsi"/>
          <w:color w:val="FF0000"/>
        </w:rPr>
        <w:t xml:space="preserve">na homologação </w:t>
      </w:r>
      <w:r w:rsidR="00E42DD9" w:rsidRPr="00B87D5A">
        <w:rPr>
          <w:rFonts w:asciiTheme="minorHAnsi" w:hAnsiTheme="minorHAnsi" w:cstheme="minorHAnsi"/>
          <w:color w:val="FF0000"/>
        </w:rPr>
        <w:t>de Pregão e de outros certames, análises/conferências de instrução processual de termos de referências, atas de registro de preços, contratos administrativos decorrentes de Pregão e outras modalidades licitatórias, são alguns exemplos de atividades que fazem parte das rotinas administrativas executadas pelas servidoras em questão.</w:t>
      </w:r>
    </w:p>
    <w:p w:rsidR="00E42DD9" w:rsidRPr="00E42DD9" w:rsidRDefault="00E42DD9" w:rsidP="002E4548">
      <w:pPr>
        <w:pStyle w:val="PargrafodaLista"/>
        <w:numPr>
          <w:ilvl w:val="2"/>
          <w:numId w:val="1"/>
        </w:numPr>
        <w:tabs>
          <w:tab w:val="left" w:pos="851"/>
        </w:tabs>
        <w:spacing w:after="240"/>
        <w:ind w:left="0" w:firstLine="0"/>
        <w:contextualSpacing w:val="0"/>
        <w:jc w:val="both"/>
        <w:rPr>
          <w:rFonts w:asciiTheme="minorHAnsi" w:hAnsiTheme="minorHAnsi" w:cstheme="minorHAnsi"/>
          <w:color w:val="000000" w:themeColor="text1"/>
        </w:rPr>
      </w:pPr>
      <w:r>
        <w:rPr>
          <w:rFonts w:asciiTheme="minorHAnsi" w:hAnsiTheme="minorHAnsi" w:cstheme="minorHAnsi"/>
        </w:rPr>
        <w:t>Diante disso, verifica-se a necessidade de treinamento especializado, em que será possível aprimorar e atualizar os conhecimentos acerca das principais normas que regem o Pregão para subsidiar uma análise mais eficiente e eficaz dos processos administrativos relacionados ao tema.</w:t>
      </w:r>
    </w:p>
    <w:p w:rsidR="00E42DD9" w:rsidRPr="00E42DD9" w:rsidRDefault="001C5A43" w:rsidP="002E4548">
      <w:pPr>
        <w:pStyle w:val="PargrafodaLista"/>
        <w:numPr>
          <w:ilvl w:val="2"/>
          <w:numId w:val="1"/>
        </w:numPr>
        <w:tabs>
          <w:tab w:val="left" w:pos="851"/>
        </w:tabs>
        <w:spacing w:after="240"/>
        <w:ind w:left="0" w:firstLine="0"/>
        <w:contextualSpacing w:val="0"/>
        <w:jc w:val="both"/>
        <w:rPr>
          <w:rFonts w:asciiTheme="minorHAnsi" w:hAnsiTheme="minorHAnsi" w:cstheme="minorHAnsi"/>
        </w:rPr>
      </w:pPr>
      <w:r>
        <w:rPr>
          <w:rFonts w:asciiTheme="minorHAnsi" w:hAnsiTheme="minorHAnsi" w:cstheme="minorHAnsi"/>
        </w:rPr>
        <w:t xml:space="preserve">Conforme </w:t>
      </w:r>
      <w:r w:rsidRPr="00CB412C">
        <w:rPr>
          <w:rFonts w:asciiTheme="minorHAnsi" w:hAnsiTheme="minorHAnsi" w:cstheme="minorHAnsi"/>
          <w:b/>
        </w:rPr>
        <w:t>programação detalhada do curso</w:t>
      </w:r>
      <w:r>
        <w:rPr>
          <w:rFonts w:asciiTheme="minorHAnsi" w:hAnsiTheme="minorHAnsi" w:cstheme="minorHAnsi"/>
        </w:rPr>
        <w:t xml:space="preserve"> (</w:t>
      </w:r>
      <w:r w:rsidRPr="00DE3C7A">
        <w:rPr>
          <w:rFonts w:asciiTheme="minorHAnsi" w:hAnsiTheme="minorHAnsi" w:cstheme="minorHAnsi"/>
          <w:b/>
        </w:rPr>
        <w:t xml:space="preserve">ANEXO </w:t>
      </w:r>
      <w:r w:rsidR="00DE3C7A" w:rsidRPr="00DE3C7A">
        <w:rPr>
          <w:rFonts w:asciiTheme="minorHAnsi" w:hAnsiTheme="minorHAnsi" w:cstheme="minorHAnsi"/>
          <w:b/>
        </w:rPr>
        <w:t>III</w:t>
      </w:r>
      <w:r>
        <w:rPr>
          <w:rFonts w:asciiTheme="minorHAnsi" w:hAnsiTheme="minorHAnsi" w:cstheme="minorHAnsi"/>
        </w:rPr>
        <w:t>), o</w:t>
      </w:r>
      <w:r w:rsidR="00E42DD9">
        <w:rPr>
          <w:rFonts w:asciiTheme="minorHAnsi" w:hAnsiTheme="minorHAnsi" w:cstheme="minorHAnsi"/>
        </w:rPr>
        <w:t xml:space="preserve"> evento terá uma abordagem não só teórica, mas também </w:t>
      </w:r>
      <w:r w:rsidR="00E42DD9" w:rsidRPr="00E42DD9">
        <w:rPr>
          <w:rFonts w:asciiTheme="minorHAnsi" w:hAnsiTheme="minorHAnsi" w:cstheme="minorHAnsi"/>
        </w:rPr>
        <w:t>prática</w:t>
      </w:r>
      <w:r w:rsidR="00E42DD9">
        <w:rPr>
          <w:rFonts w:asciiTheme="minorHAnsi" w:hAnsiTheme="minorHAnsi" w:cstheme="minorHAnsi"/>
        </w:rPr>
        <w:t>, demonstrando o que é necessário para</w:t>
      </w:r>
      <w:r w:rsidR="00E42DD9" w:rsidRPr="00E42DD9">
        <w:rPr>
          <w:rFonts w:asciiTheme="minorHAnsi" w:hAnsiTheme="minorHAnsi" w:cstheme="minorHAnsi"/>
        </w:rPr>
        <w:t xml:space="preserve"> preparar, desenvolver e conduzir todo o processo licitatório do Pregão, assim como realizar de forma efetiva e eficiente os procedimentos legais de acordo com as evoluções técnicas e econômicas, assim como a adequação d</w:t>
      </w:r>
      <w:r w:rsidR="00E42DD9">
        <w:rPr>
          <w:rFonts w:asciiTheme="minorHAnsi" w:hAnsiTheme="minorHAnsi" w:cstheme="minorHAnsi"/>
        </w:rPr>
        <w:t xml:space="preserve">os procedimentos licitatórios às novas legislações e orientações </w:t>
      </w:r>
      <w:r w:rsidR="00E42DD9" w:rsidRPr="00E42DD9">
        <w:rPr>
          <w:rFonts w:asciiTheme="minorHAnsi" w:hAnsiTheme="minorHAnsi" w:cstheme="minorHAnsi"/>
        </w:rPr>
        <w:t>em contratações públicas.</w:t>
      </w:r>
    </w:p>
    <w:p w:rsidR="002E4548" w:rsidRPr="002E4548" w:rsidRDefault="002E4548" w:rsidP="002E4548">
      <w:pPr>
        <w:pStyle w:val="PargrafodaLista"/>
        <w:numPr>
          <w:ilvl w:val="2"/>
          <w:numId w:val="1"/>
        </w:numPr>
        <w:tabs>
          <w:tab w:val="left" w:pos="851"/>
        </w:tabs>
        <w:spacing w:after="240"/>
        <w:ind w:left="0" w:firstLine="0"/>
        <w:contextualSpacing w:val="0"/>
        <w:jc w:val="both"/>
        <w:rPr>
          <w:rFonts w:asciiTheme="minorHAnsi" w:hAnsiTheme="minorHAnsi" w:cstheme="minorHAnsi"/>
        </w:rPr>
      </w:pPr>
      <w:r w:rsidRPr="002E4548">
        <w:rPr>
          <w:rFonts w:asciiTheme="minorHAnsi" w:hAnsiTheme="minorHAnsi" w:cstheme="minorHAnsi"/>
        </w:rPr>
        <w:t>É importante ressaltar que os debates que ocorrerão sobre Legislação, Doutrina e Jurisprudência serão facilitados por profissionais renomados</w:t>
      </w:r>
      <w:r w:rsidR="005C22D1">
        <w:rPr>
          <w:rFonts w:asciiTheme="minorHAnsi" w:hAnsiTheme="minorHAnsi" w:cstheme="minorHAnsi"/>
        </w:rPr>
        <w:t xml:space="preserve"> e de notória especialização</w:t>
      </w:r>
      <w:r w:rsidRPr="002E4548">
        <w:rPr>
          <w:rFonts w:asciiTheme="minorHAnsi" w:hAnsiTheme="minorHAnsi" w:cstheme="minorHAnsi"/>
        </w:rPr>
        <w:t xml:space="preserve"> que atuam nas áreas de controle, aquisição, planejamento, jurídica, </w:t>
      </w:r>
      <w:r w:rsidR="005C22D1">
        <w:rPr>
          <w:rFonts w:asciiTheme="minorHAnsi" w:hAnsiTheme="minorHAnsi" w:cstheme="minorHAnsi"/>
        </w:rPr>
        <w:t>d</w:t>
      </w:r>
      <w:r w:rsidRPr="002E4548">
        <w:rPr>
          <w:rFonts w:asciiTheme="minorHAnsi" w:hAnsiTheme="minorHAnsi" w:cstheme="minorHAnsi"/>
        </w:rPr>
        <w:t>entre outras.</w:t>
      </w:r>
    </w:p>
    <w:p w:rsidR="002E4548" w:rsidRPr="002E4548" w:rsidRDefault="002E4548" w:rsidP="002E4548">
      <w:pPr>
        <w:pStyle w:val="PargrafodaLista"/>
        <w:numPr>
          <w:ilvl w:val="1"/>
          <w:numId w:val="1"/>
        </w:numPr>
        <w:tabs>
          <w:tab w:val="left" w:pos="851"/>
        </w:tabs>
        <w:spacing w:after="240"/>
        <w:ind w:left="0" w:firstLine="0"/>
        <w:contextualSpacing w:val="0"/>
        <w:jc w:val="both"/>
        <w:rPr>
          <w:rFonts w:asciiTheme="minorHAnsi" w:hAnsiTheme="minorHAnsi" w:cstheme="minorHAnsi"/>
          <w:b/>
        </w:rPr>
      </w:pPr>
      <w:r w:rsidRPr="002E4548">
        <w:rPr>
          <w:rFonts w:asciiTheme="minorHAnsi" w:hAnsiTheme="minorHAnsi" w:cstheme="minorHAnsi"/>
          <w:b/>
        </w:rPr>
        <w:t>Quanto ao preço</w:t>
      </w:r>
      <w:r>
        <w:rPr>
          <w:rFonts w:asciiTheme="minorHAnsi" w:hAnsiTheme="minorHAnsi" w:cstheme="minorHAnsi"/>
          <w:b/>
        </w:rPr>
        <w:t xml:space="preserve"> e à escolha do Fornecedor</w:t>
      </w:r>
    </w:p>
    <w:p w:rsidR="002E4548" w:rsidRPr="002E4548" w:rsidRDefault="002E4548" w:rsidP="002E4548">
      <w:pPr>
        <w:pStyle w:val="PargrafodaLista"/>
        <w:numPr>
          <w:ilvl w:val="2"/>
          <w:numId w:val="1"/>
        </w:numPr>
        <w:tabs>
          <w:tab w:val="left" w:pos="851"/>
        </w:tabs>
        <w:spacing w:after="240"/>
        <w:ind w:left="0" w:firstLine="0"/>
        <w:contextualSpacing w:val="0"/>
        <w:jc w:val="both"/>
        <w:rPr>
          <w:rFonts w:asciiTheme="minorHAnsi" w:hAnsiTheme="minorHAnsi" w:cstheme="minorHAnsi"/>
        </w:rPr>
      </w:pPr>
      <w:r w:rsidRPr="002E4548">
        <w:rPr>
          <w:rFonts w:asciiTheme="minorHAnsi" w:hAnsiTheme="minorHAnsi" w:cstheme="minorHAnsi"/>
        </w:rPr>
        <w:lastRenderedPageBreak/>
        <w:t xml:space="preserve">A capacitação requerida, visando atender às necessidades de caráter teórico e prático, requer uma carga horária maior, sendo a escolhida como a mais adequada e com um custo-benefício maior, se compararmos os valores e a carga-horária a ser vivenciada. </w:t>
      </w:r>
    </w:p>
    <w:p w:rsidR="002E4548" w:rsidRPr="002E4548" w:rsidRDefault="002E4548" w:rsidP="002E4548">
      <w:pPr>
        <w:pStyle w:val="PargrafodaLista"/>
        <w:numPr>
          <w:ilvl w:val="2"/>
          <w:numId w:val="1"/>
        </w:numPr>
        <w:tabs>
          <w:tab w:val="left" w:pos="851"/>
        </w:tabs>
        <w:spacing w:after="240"/>
        <w:ind w:left="0" w:firstLine="0"/>
        <w:contextualSpacing w:val="0"/>
        <w:jc w:val="both"/>
        <w:rPr>
          <w:rFonts w:asciiTheme="minorHAnsi" w:hAnsiTheme="minorHAnsi" w:cstheme="minorHAnsi"/>
        </w:rPr>
      </w:pPr>
      <w:r w:rsidRPr="002E4548">
        <w:rPr>
          <w:rFonts w:asciiTheme="minorHAnsi" w:hAnsiTheme="minorHAnsi" w:cstheme="minorHAnsi"/>
        </w:rPr>
        <w:t>A escolha do fornecedor</w:t>
      </w:r>
      <w:r w:rsidR="00B87D5A">
        <w:rPr>
          <w:rFonts w:asciiTheme="minorHAnsi" w:hAnsiTheme="minorHAnsi" w:cstheme="minorHAnsi"/>
        </w:rPr>
        <w:t xml:space="preserve"> </w:t>
      </w:r>
      <w:r w:rsidR="00B87D5A" w:rsidRPr="00B87D5A">
        <w:rPr>
          <w:rFonts w:asciiTheme="minorHAnsi" w:hAnsiTheme="minorHAnsi" w:cstheme="minorHAnsi"/>
          <w:b/>
          <w:color w:val="FF0000"/>
          <w:highlight w:val="yellow"/>
        </w:rPr>
        <w:t>NOME DA EMPRESA E CNPJ</w:t>
      </w:r>
      <w:r w:rsidRPr="00902870">
        <w:rPr>
          <w:rFonts w:asciiTheme="minorHAnsi" w:hAnsiTheme="minorHAnsi" w:cstheme="minorHAnsi"/>
          <w:b/>
        </w:rPr>
        <w:t>.</w:t>
      </w:r>
      <w:r w:rsidR="00B87D5A">
        <w:rPr>
          <w:rFonts w:asciiTheme="minorHAnsi" w:hAnsiTheme="minorHAnsi" w:cstheme="minorHAnsi"/>
          <w:b/>
        </w:rPr>
        <w:t xml:space="preserve"> </w:t>
      </w:r>
      <w:r w:rsidRPr="002E4548">
        <w:rPr>
          <w:rFonts w:asciiTheme="minorHAnsi" w:hAnsiTheme="minorHAnsi" w:cstheme="minorHAnsi"/>
        </w:rPr>
        <w:t>justifica-se com base na notória idoneidade, qualidade dos serviços prestados e expe</w:t>
      </w:r>
      <w:r>
        <w:rPr>
          <w:rFonts w:asciiTheme="minorHAnsi" w:hAnsiTheme="minorHAnsi" w:cstheme="minorHAnsi"/>
        </w:rPr>
        <w:t>riência do referido fornecedor.</w:t>
      </w:r>
    </w:p>
    <w:p w:rsidR="002E4548" w:rsidRPr="00504BD1" w:rsidRDefault="002E4548" w:rsidP="002E4548">
      <w:pPr>
        <w:pStyle w:val="PargrafodaLista"/>
        <w:numPr>
          <w:ilvl w:val="2"/>
          <w:numId w:val="1"/>
        </w:numPr>
        <w:tabs>
          <w:tab w:val="left" w:pos="851"/>
        </w:tabs>
        <w:spacing w:after="240"/>
        <w:ind w:left="0" w:firstLine="0"/>
        <w:contextualSpacing w:val="0"/>
        <w:jc w:val="both"/>
        <w:rPr>
          <w:rFonts w:asciiTheme="minorHAnsi" w:hAnsiTheme="minorHAnsi" w:cstheme="minorHAnsi"/>
          <w:b/>
          <w:color w:val="FF0000"/>
        </w:rPr>
      </w:pPr>
      <w:r w:rsidRPr="002E4548">
        <w:rPr>
          <w:rFonts w:asciiTheme="minorHAnsi" w:hAnsiTheme="minorHAnsi" w:cstheme="minorHAnsi"/>
        </w:rPr>
        <w:t xml:space="preserve">A empresa integra o Grupo </w:t>
      </w:r>
      <w:proofErr w:type="spellStart"/>
      <w:r w:rsidR="00504BD1" w:rsidRPr="00504BD1">
        <w:rPr>
          <w:rFonts w:asciiTheme="minorHAnsi" w:hAnsiTheme="minorHAnsi" w:cstheme="minorHAnsi"/>
          <w:b/>
          <w:color w:val="FF0000"/>
        </w:rPr>
        <w:t>xxxxxxxxxxxx</w:t>
      </w:r>
      <w:proofErr w:type="spellEnd"/>
      <w:r w:rsidRPr="002E4548">
        <w:rPr>
          <w:rFonts w:asciiTheme="minorHAnsi" w:hAnsiTheme="minorHAnsi" w:cstheme="minorHAnsi"/>
        </w:rPr>
        <w:t xml:space="preserve"> com </w:t>
      </w:r>
      <w:r w:rsidRPr="00504BD1">
        <w:rPr>
          <w:rFonts w:asciiTheme="minorHAnsi" w:hAnsiTheme="minorHAnsi" w:cstheme="minorHAnsi"/>
          <w:b/>
          <w:color w:val="FF0000"/>
        </w:rPr>
        <w:t>quase 20 anos de atuação, ex</w:t>
      </w:r>
      <w:bookmarkStart w:id="0" w:name="_GoBack"/>
      <w:bookmarkEnd w:id="0"/>
      <w:r w:rsidRPr="00504BD1">
        <w:rPr>
          <w:rFonts w:asciiTheme="minorHAnsi" w:hAnsiTheme="minorHAnsi" w:cstheme="minorHAnsi"/>
          <w:b/>
          <w:color w:val="FF0000"/>
          <w:highlight w:val="yellow"/>
        </w:rPr>
        <w:t xml:space="preserve">periente na realização de grandes eventos e congressos, cursos e treinamentos promovidos para a atualização e aperfeiçoamento de servidores públicos responsáveis por melhorar e qualificar as atividades licitatórias e de gestão de contratos, desenvolvidas pela Administração Pública. Neste trabalho de capacitação (Ciclo de Capacitação Corporativo), o Instituto Negócios Públicos concentra seus esforços na cuidadosa eleição de temas e assuntos atualizados, seleção e exposição de professores/palestrantes conceituados pelo setor, com metodologia e material de apoio exclusivo, bem como utilização de recursos tecnológicos que auxiliam e favorecem a melhor assimilação dos conteúdos apresentados em ambientes apropriados, tendo por principais objetivos a especialização e a constante elevação dos níveis de conhecimento de seus clientes. É por estas razões que </w:t>
      </w:r>
      <w:proofErr w:type="spellStart"/>
      <w:r w:rsidR="00504BD1" w:rsidRPr="00504BD1">
        <w:rPr>
          <w:rFonts w:asciiTheme="minorHAnsi" w:hAnsiTheme="minorHAnsi" w:cstheme="minorHAnsi"/>
          <w:b/>
          <w:color w:val="FF0000"/>
          <w:highlight w:val="yellow"/>
        </w:rPr>
        <w:t>xxxxxxxxxxxxxxxx</w:t>
      </w:r>
      <w:proofErr w:type="spellEnd"/>
      <w:r w:rsidR="00504BD1" w:rsidRPr="00504BD1">
        <w:rPr>
          <w:rFonts w:asciiTheme="minorHAnsi" w:hAnsiTheme="minorHAnsi" w:cstheme="minorHAnsi"/>
          <w:b/>
          <w:color w:val="FF0000"/>
          <w:highlight w:val="yellow"/>
        </w:rPr>
        <w:t xml:space="preserve">, </w:t>
      </w:r>
      <w:r w:rsidRPr="00504BD1">
        <w:rPr>
          <w:rFonts w:asciiTheme="minorHAnsi" w:hAnsiTheme="minorHAnsi" w:cstheme="minorHAnsi"/>
          <w:b/>
          <w:color w:val="FF0000"/>
          <w:highlight w:val="yellow"/>
        </w:rPr>
        <w:t>possui um circuito de programação efetivo e diversificado para melhor atender a demanda nacional, oferecendo seus serviços em todas as regiões do País, na forma de eventos em geral.</w:t>
      </w:r>
    </w:p>
    <w:p w:rsidR="00E42DD9" w:rsidRPr="002E4548" w:rsidRDefault="002E4548" w:rsidP="002E4548">
      <w:pPr>
        <w:pStyle w:val="PargrafodaLista"/>
        <w:numPr>
          <w:ilvl w:val="2"/>
          <w:numId w:val="1"/>
        </w:numPr>
        <w:tabs>
          <w:tab w:val="left" w:pos="851"/>
        </w:tabs>
        <w:spacing w:after="240"/>
        <w:ind w:left="0" w:firstLine="0"/>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 xml:space="preserve">Como diferencial, o </w:t>
      </w:r>
      <w:r w:rsidR="00B87D5A" w:rsidRPr="00B87D5A">
        <w:rPr>
          <w:rFonts w:asciiTheme="minorHAnsi" w:hAnsiTheme="minorHAnsi" w:cstheme="minorHAnsi"/>
          <w:b/>
          <w:color w:val="FF0000"/>
          <w:highlight w:val="yellow"/>
        </w:rPr>
        <w:t>EMPRESA</w:t>
      </w:r>
      <w:r w:rsidR="00F118CD" w:rsidRPr="00B87D5A">
        <w:rPr>
          <w:rFonts w:asciiTheme="minorHAnsi" w:hAnsiTheme="minorHAnsi" w:cstheme="minorHAnsi"/>
          <w:b/>
          <w:color w:val="FF0000"/>
        </w:rPr>
        <w:t xml:space="preserve"> </w:t>
      </w:r>
      <w:r w:rsidRPr="002E4548">
        <w:rPr>
          <w:rFonts w:asciiTheme="minorHAnsi" w:hAnsiTheme="minorHAnsi" w:cstheme="minorHAnsi"/>
        </w:rPr>
        <w:t>possui:</w:t>
      </w:r>
    </w:p>
    <w:p w:rsidR="002E4548" w:rsidRPr="002E4548" w:rsidRDefault="002E4548" w:rsidP="002E4548">
      <w:pPr>
        <w:pStyle w:val="PargrafodaLista"/>
        <w:numPr>
          <w:ilvl w:val="3"/>
          <w:numId w:val="1"/>
        </w:numPr>
        <w:tabs>
          <w:tab w:val="left" w:pos="851"/>
        </w:tabs>
        <w:spacing w:after="240"/>
        <w:ind w:hanging="877"/>
        <w:contextualSpacing w:val="0"/>
        <w:jc w:val="both"/>
        <w:rPr>
          <w:rFonts w:asciiTheme="minorHAnsi" w:hAnsiTheme="minorHAnsi" w:cstheme="minorHAnsi"/>
          <w:color w:val="000000" w:themeColor="text1"/>
        </w:rPr>
      </w:pPr>
      <w:proofErr w:type="gramStart"/>
      <w:r w:rsidRPr="002E4548">
        <w:rPr>
          <w:rFonts w:asciiTheme="minorHAnsi" w:hAnsiTheme="minorHAnsi" w:cstheme="minorHAnsi"/>
          <w:color w:val="000000" w:themeColor="text1"/>
        </w:rPr>
        <w:t>programas</w:t>
      </w:r>
      <w:proofErr w:type="gramEnd"/>
      <w:r w:rsidRPr="002E4548">
        <w:rPr>
          <w:rFonts w:asciiTheme="minorHAnsi" w:hAnsiTheme="minorHAnsi" w:cstheme="minorHAnsi"/>
          <w:color w:val="000000" w:themeColor="text1"/>
        </w:rPr>
        <w:t xml:space="preserve"> elaborados a partir de necessidades atuais do setor público, sempre acompanhando as inovações legislativas; </w:t>
      </w:r>
    </w:p>
    <w:p w:rsidR="002E4548" w:rsidRPr="002E4548" w:rsidRDefault="002E4548" w:rsidP="002E4548">
      <w:pPr>
        <w:pStyle w:val="PargrafodaLista"/>
        <w:numPr>
          <w:ilvl w:val="3"/>
          <w:numId w:val="1"/>
        </w:numPr>
        <w:tabs>
          <w:tab w:val="left" w:pos="851"/>
        </w:tabs>
        <w:spacing w:after="240"/>
        <w:ind w:hanging="877"/>
        <w:contextualSpacing w:val="0"/>
        <w:jc w:val="both"/>
        <w:rPr>
          <w:rFonts w:asciiTheme="minorHAnsi" w:hAnsiTheme="minorHAnsi" w:cstheme="minorHAnsi"/>
          <w:color w:val="000000" w:themeColor="text1"/>
        </w:rPr>
      </w:pPr>
      <w:proofErr w:type="gramStart"/>
      <w:r w:rsidRPr="002E4548">
        <w:rPr>
          <w:rFonts w:asciiTheme="minorHAnsi" w:hAnsiTheme="minorHAnsi" w:cstheme="minorHAnsi"/>
          <w:color w:val="000000" w:themeColor="text1"/>
        </w:rPr>
        <w:t>eventos</w:t>
      </w:r>
      <w:proofErr w:type="gramEnd"/>
      <w:r w:rsidR="00F118CD">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que </w:t>
      </w:r>
      <w:r w:rsidRPr="002E4548">
        <w:rPr>
          <w:rFonts w:asciiTheme="minorHAnsi" w:hAnsiTheme="minorHAnsi" w:cstheme="minorHAnsi"/>
          <w:color w:val="000000" w:themeColor="text1"/>
        </w:rPr>
        <w:t>englobam aspectos</w:t>
      </w:r>
      <w:r>
        <w:rPr>
          <w:rFonts w:asciiTheme="minorHAnsi" w:hAnsiTheme="minorHAnsi" w:cstheme="minorHAnsi"/>
          <w:color w:val="000000" w:themeColor="text1"/>
        </w:rPr>
        <w:t xml:space="preserve"> gerais e práticos, conduzindo os </w:t>
      </w:r>
      <w:r w:rsidRPr="002E4548">
        <w:rPr>
          <w:rFonts w:asciiTheme="minorHAnsi" w:hAnsiTheme="minorHAnsi" w:cstheme="minorHAnsi"/>
          <w:color w:val="000000" w:themeColor="text1"/>
        </w:rPr>
        <w:t xml:space="preserve">clientes ao alcance de seus objetivos; </w:t>
      </w:r>
    </w:p>
    <w:p w:rsidR="002E4548" w:rsidRPr="002E4548" w:rsidRDefault="002E4548" w:rsidP="002E4548">
      <w:pPr>
        <w:pStyle w:val="PargrafodaLista"/>
        <w:numPr>
          <w:ilvl w:val="3"/>
          <w:numId w:val="1"/>
        </w:numPr>
        <w:tabs>
          <w:tab w:val="left" w:pos="851"/>
        </w:tabs>
        <w:spacing w:after="240"/>
        <w:ind w:hanging="877"/>
        <w:contextualSpacing w:val="0"/>
        <w:jc w:val="both"/>
        <w:rPr>
          <w:rFonts w:asciiTheme="minorHAnsi" w:hAnsiTheme="minorHAnsi" w:cstheme="minorHAnsi"/>
          <w:color w:val="000000" w:themeColor="text1"/>
        </w:rPr>
      </w:pPr>
      <w:proofErr w:type="gramStart"/>
      <w:r w:rsidRPr="002E4548">
        <w:rPr>
          <w:rFonts w:asciiTheme="minorHAnsi" w:hAnsiTheme="minorHAnsi" w:cstheme="minorHAnsi"/>
          <w:color w:val="000000" w:themeColor="text1"/>
        </w:rPr>
        <w:t>metodologia</w:t>
      </w:r>
      <w:proofErr w:type="gramEnd"/>
      <w:r w:rsidR="00F118CD">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que </w:t>
      </w:r>
      <w:r w:rsidRPr="002E4548">
        <w:rPr>
          <w:rFonts w:asciiTheme="minorHAnsi" w:hAnsiTheme="minorHAnsi" w:cstheme="minorHAnsi"/>
          <w:color w:val="000000" w:themeColor="text1"/>
        </w:rPr>
        <w:t xml:space="preserve">envolve exposição dialética, simulações, exercícios individualizados, dinâmicas em grupo e esclarecimento imediato de dúvidas práticas e teóricas; </w:t>
      </w:r>
    </w:p>
    <w:p w:rsidR="002E4548" w:rsidRPr="002E4548" w:rsidRDefault="002E4548" w:rsidP="002E4548">
      <w:pPr>
        <w:pStyle w:val="PargrafodaLista"/>
        <w:numPr>
          <w:ilvl w:val="3"/>
          <w:numId w:val="1"/>
        </w:numPr>
        <w:tabs>
          <w:tab w:val="left" w:pos="851"/>
        </w:tabs>
        <w:spacing w:after="240"/>
        <w:ind w:hanging="877"/>
        <w:contextualSpacing w:val="0"/>
        <w:jc w:val="both"/>
        <w:rPr>
          <w:rFonts w:asciiTheme="minorHAnsi" w:hAnsiTheme="minorHAnsi" w:cstheme="minorHAnsi"/>
          <w:color w:val="000000" w:themeColor="text1"/>
        </w:rPr>
      </w:pPr>
      <w:proofErr w:type="gramStart"/>
      <w:r>
        <w:rPr>
          <w:rFonts w:asciiTheme="minorHAnsi" w:hAnsiTheme="minorHAnsi" w:cstheme="minorHAnsi"/>
          <w:color w:val="000000" w:themeColor="text1"/>
        </w:rPr>
        <w:t>m</w:t>
      </w:r>
      <w:r w:rsidRPr="002E4548">
        <w:rPr>
          <w:rFonts w:asciiTheme="minorHAnsi" w:hAnsiTheme="minorHAnsi" w:cstheme="minorHAnsi"/>
          <w:color w:val="000000" w:themeColor="text1"/>
        </w:rPr>
        <w:t>anutenção</w:t>
      </w:r>
      <w:proofErr w:type="gramEnd"/>
      <w:r w:rsidRPr="002E4548">
        <w:rPr>
          <w:rFonts w:asciiTheme="minorHAnsi" w:hAnsiTheme="minorHAnsi" w:cstheme="minorHAnsi"/>
          <w:color w:val="000000" w:themeColor="text1"/>
        </w:rPr>
        <w:t xml:space="preserve"> de um núcleo de estudos permanente, tendo por objetivo a atualização de conteúdos e a busca por inovação programática e metodológica;</w:t>
      </w:r>
    </w:p>
    <w:p w:rsidR="002E4548" w:rsidRPr="002E4548" w:rsidRDefault="002E4548" w:rsidP="002E4548">
      <w:pPr>
        <w:pStyle w:val="PargrafodaLista"/>
        <w:numPr>
          <w:ilvl w:val="3"/>
          <w:numId w:val="1"/>
        </w:numPr>
        <w:tabs>
          <w:tab w:val="left" w:pos="851"/>
        </w:tabs>
        <w:spacing w:after="240"/>
        <w:ind w:hanging="877"/>
        <w:contextualSpacing w:val="0"/>
        <w:jc w:val="both"/>
        <w:rPr>
          <w:rFonts w:asciiTheme="minorHAnsi" w:hAnsiTheme="minorHAnsi" w:cstheme="minorHAnsi"/>
          <w:color w:val="000000" w:themeColor="text1"/>
        </w:rPr>
      </w:pPr>
      <w:proofErr w:type="gramStart"/>
      <w:r>
        <w:rPr>
          <w:rFonts w:asciiTheme="minorHAnsi" w:hAnsiTheme="minorHAnsi" w:cstheme="minorHAnsi"/>
          <w:color w:val="000000" w:themeColor="text1"/>
        </w:rPr>
        <w:t>eventos</w:t>
      </w:r>
      <w:proofErr w:type="gramEnd"/>
      <w:r w:rsidR="00F118CD">
        <w:rPr>
          <w:rFonts w:asciiTheme="minorHAnsi" w:hAnsiTheme="minorHAnsi" w:cstheme="minorHAnsi"/>
          <w:color w:val="000000" w:themeColor="text1"/>
        </w:rPr>
        <w:t xml:space="preserve"> </w:t>
      </w:r>
      <w:r w:rsidRPr="002E4548">
        <w:rPr>
          <w:rFonts w:asciiTheme="minorHAnsi" w:hAnsiTheme="minorHAnsi" w:cstheme="minorHAnsi"/>
          <w:color w:val="000000" w:themeColor="text1"/>
        </w:rPr>
        <w:t xml:space="preserve">com reconhecimento nacional, material de trabalho exclusivo, ministrados por profissionais devidamente capacitados, em diversas áreas do conhecimento; </w:t>
      </w:r>
    </w:p>
    <w:p w:rsidR="002E4548" w:rsidRPr="002E4548" w:rsidRDefault="002E4548" w:rsidP="002E4548">
      <w:pPr>
        <w:pStyle w:val="PargrafodaLista"/>
        <w:numPr>
          <w:ilvl w:val="3"/>
          <w:numId w:val="1"/>
        </w:numPr>
        <w:tabs>
          <w:tab w:val="left" w:pos="851"/>
        </w:tabs>
        <w:spacing w:after="240"/>
        <w:ind w:hanging="877"/>
        <w:contextualSpacing w:val="0"/>
        <w:jc w:val="both"/>
        <w:rPr>
          <w:rFonts w:asciiTheme="minorHAnsi" w:hAnsiTheme="minorHAnsi" w:cstheme="minorHAnsi"/>
          <w:color w:val="000000" w:themeColor="text1"/>
        </w:rPr>
      </w:pPr>
      <w:proofErr w:type="gramStart"/>
      <w:r>
        <w:rPr>
          <w:rFonts w:asciiTheme="minorHAnsi" w:hAnsiTheme="minorHAnsi" w:cstheme="minorHAnsi"/>
          <w:color w:val="000000" w:themeColor="text1"/>
        </w:rPr>
        <w:t>d</w:t>
      </w:r>
      <w:r w:rsidRPr="002E4548">
        <w:rPr>
          <w:rFonts w:asciiTheme="minorHAnsi" w:hAnsiTheme="minorHAnsi" w:cstheme="minorHAnsi"/>
          <w:color w:val="000000" w:themeColor="text1"/>
        </w:rPr>
        <w:t>istribuição</w:t>
      </w:r>
      <w:proofErr w:type="gramEnd"/>
      <w:r w:rsidRPr="002E4548">
        <w:rPr>
          <w:rFonts w:asciiTheme="minorHAnsi" w:hAnsiTheme="minorHAnsi" w:cstheme="minorHAnsi"/>
          <w:color w:val="000000" w:themeColor="text1"/>
        </w:rPr>
        <w:t xml:space="preserve"> diferenciada da carga horária, de maneira a facilitar a absorção do conteúdo; </w:t>
      </w:r>
    </w:p>
    <w:p w:rsidR="002E4548" w:rsidRPr="002E4548" w:rsidRDefault="002E4548" w:rsidP="002E4548">
      <w:pPr>
        <w:pStyle w:val="PargrafodaLista"/>
        <w:numPr>
          <w:ilvl w:val="3"/>
          <w:numId w:val="1"/>
        </w:numPr>
        <w:tabs>
          <w:tab w:val="left" w:pos="851"/>
        </w:tabs>
        <w:spacing w:after="240"/>
        <w:ind w:hanging="877"/>
        <w:contextualSpacing w:val="0"/>
        <w:jc w:val="both"/>
        <w:rPr>
          <w:rFonts w:asciiTheme="minorHAnsi" w:hAnsiTheme="minorHAnsi" w:cstheme="minorHAnsi"/>
          <w:color w:val="000000" w:themeColor="text1"/>
        </w:rPr>
      </w:pPr>
      <w:proofErr w:type="gramStart"/>
      <w:r>
        <w:rPr>
          <w:rFonts w:asciiTheme="minorHAnsi" w:hAnsiTheme="minorHAnsi" w:cstheme="minorHAnsi"/>
          <w:color w:val="000000" w:themeColor="text1"/>
        </w:rPr>
        <w:t>experiência</w:t>
      </w:r>
      <w:proofErr w:type="gramEnd"/>
      <w:r>
        <w:rPr>
          <w:rFonts w:asciiTheme="minorHAnsi" w:hAnsiTheme="minorHAnsi" w:cstheme="minorHAnsi"/>
          <w:color w:val="000000" w:themeColor="text1"/>
        </w:rPr>
        <w:t xml:space="preserve"> e confiabilidade, pois está </w:t>
      </w:r>
      <w:r w:rsidRPr="002E4548">
        <w:rPr>
          <w:rFonts w:asciiTheme="minorHAnsi" w:hAnsiTheme="minorHAnsi" w:cstheme="minorHAnsi"/>
          <w:color w:val="000000" w:themeColor="text1"/>
        </w:rPr>
        <w:t>há quase 20 anos no mercado</w:t>
      </w:r>
      <w:r>
        <w:rPr>
          <w:rFonts w:asciiTheme="minorHAnsi" w:hAnsiTheme="minorHAnsi" w:cstheme="minorHAnsi"/>
          <w:color w:val="000000" w:themeColor="text1"/>
        </w:rPr>
        <w:t>, tendo realizado di</w:t>
      </w:r>
      <w:r w:rsidR="00497067">
        <w:rPr>
          <w:rFonts w:asciiTheme="minorHAnsi" w:hAnsiTheme="minorHAnsi" w:cstheme="minorHAnsi"/>
          <w:color w:val="000000" w:themeColor="text1"/>
        </w:rPr>
        <w:t>versos eventos de sucesso com a participação de vários órgãos e empresas públicas do Brasil</w:t>
      </w:r>
      <w:r w:rsidRPr="002E4548">
        <w:rPr>
          <w:rFonts w:asciiTheme="minorHAnsi" w:hAnsiTheme="minorHAnsi" w:cstheme="minorHAnsi"/>
          <w:color w:val="000000" w:themeColor="text1"/>
        </w:rPr>
        <w:t>.</w:t>
      </w:r>
    </w:p>
    <w:p w:rsidR="005C22D1" w:rsidRPr="005C22D1" w:rsidRDefault="005C22D1" w:rsidP="005C22D1">
      <w:pPr>
        <w:pStyle w:val="PargrafodaLista"/>
        <w:numPr>
          <w:ilvl w:val="2"/>
          <w:numId w:val="1"/>
        </w:numPr>
        <w:tabs>
          <w:tab w:val="left" w:pos="851"/>
        </w:tabs>
        <w:spacing w:after="240"/>
        <w:ind w:left="0" w:firstLine="0"/>
        <w:contextualSpacing w:val="0"/>
        <w:jc w:val="both"/>
        <w:rPr>
          <w:rFonts w:asciiTheme="minorHAnsi" w:hAnsiTheme="minorHAnsi" w:cstheme="minorHAnsi"/>
        </w:rPr>
      </w:pPr>
      <w:r w:rsidRPr="005C22D1">
        <w:rPr>
          <w:rFonts w:asciiTheme="minorHAnsi" w:hAnsiTheme="minorHAnsi" w:cstheme="minorHAnsi"/>
        </w:rPr>
        <w:lastRenderedPageBreak/>
        <w:t xml:space="preserve">Após análise cuidadosa dentre as opções de cursos semelhantes não </w:t>
      </w:r>
      <w:r w:rsidR="005B342D">
        <w:rPr>
          <w:rFonts w:asciiTheme="minorHAnsi" w:hAnsiTheme="minorHAnsi" w:cstheme="minorHAnsi"/>
        </w:rPr>
        <w:t xml:space="preserve">foi encontrado </w:t>
      </w:r>
      <w:r w:rsidRPr="005C22D1">
        <w:rPr>
          <w:rFonts w:asciiTheme="minorHAnsi" w:hAnsiTheme="minorHAnsi" w:cstheme="minorHAnsi"/>
        </w:rPr>
        <w:t>outro oferecido por instituições desta e de outras regiões</w:t>
      </w:r>
      <w:r>
        <w:rPr>
          <w:rFonts w:asciiTheme="minorHAnsi" w:hAnsiTheme="minorHAnsi" w:cstheme="minorHAnsi"/>
        </w:rPr>
        <w:t xml:space="preserve">. Concluímos, portanto, </w:t>
      </w:r>
      <w:r w:rsidRPr="005C22D1">
        <w:rPr>
          <w:rFonts w:asciiTheme="minorHAnsi" w:hAnsiTheme="minorHAnsi" w:cstheme="minorHAnsi"/>
        </w:rPr>
        <w:t xml:space="preserve">que o referido evento configura-se como ótima escolha, devido </w:t>
      </w:r>
      <w:r w:rsidR="00F868BC">
        <w:rPr>
          <w:rFonts w:asciiTheme="minorHAnsi" w:hAnsiTheme="minorHAnsi" w:cstheme="minorHAnsi"/>
        </w:rPr>
        <w:t>a</w:t>
      </w:r>
      <w:r w:rsidRPr="005C22D1">
        <w:rPr>
          <w:rFonts w:asciiTheme="minorHAnsi" w:hAnsiTheme="minorHAnsi" w:cstheme="minorHAnsi"/>
        </w:rPr>
        <w:t xml:space="preserve"> sua abrangência, contemporaneidade e dinamismo, mesclando conhecimentos multidisciplinares e específicos, de modo a proporcionar aos </w:t>
      </w:r>
      <w:proofErr w:type="gramStart"/>
      <w:r w:rsidRPr="005C22D1">
        <w:rPr>
          <w:rFonts w:asciiTheme="minorHAnsi" w:hAnsiTheme="minorHAnsi" w:cstheme="minorHAnsi"/>
        </w:rPr>
        <w:t>participantes grande</w:t>
      </w:r>
      <w:proofErr w:type="gramEnd"/>
      <w:r w:rsidRPr="005C22D1">
        <w:rPr>
          <w:rFonts w:asciiTheme="minorHAnsi" w:hAnsiTheme="minorHAnsi" w:cstheme="minorHAnsi"/>
        </w:rPr>
        <w:t xml:space="preserve"> domínio do assunto, sendo ainda aquele que possui o conteúdo mais pertinente às atividades desenvolvidas pe</w:t>
      </w:r>
      <w:r>
        <w:rPr>
          <w:rFonts w:asciiTheme="minorHAnsi" w:hAnsiTheme="minorHAnsi" w:cstheme="minorHAnsi"/>
        </w:rPr>
        <w:t>lo</w:t>
      </w:r>
      <w:r w:rsidRPr="005C22D1">
        <w:rPr>
          <w:rFonts w:asciiTheme="minorHAnsi" w:hAnsiTheme="minorHAnsi" w:cstheme="minorHAnsi"/>
        </w:rPr>
        <w:t>s servidores do Gabinete do Reitor.</w:t>
      </w:r>
    </w:p>
    <w:p w:rsidR="005C22D1" w:rsidRDefault="005C22D1" w:rsidP="005C22D1">
      <w:pPr>
        <w:pStyle w:val="PargrafodaLista"/>
        <w:numPr>
          <w:ilvl w:val="2"/>
          <w:numId w:val="1"/>
        </w:numPr>
        <w:tabs>
          <w:tab w:val="left" w:pos="851"/>
        </w:tabs>
        <w:spacing w:after="240"/>
        <w:ind w:left="0" w:firstLine="0"/>
        <w:contextualSpacing w:val="0"/>
        <w:jc w:val="both"/>
        <w:rPr>
          <w:rFonts w:asciiTheme="minorHAnsi" w:hAnsiTheme="minorHAnsi" w:cstheme="minorHAnsi"/>
        </w:rPr>
      </w:pPr>
      <w:r w:rsidRPr="005C22D1">
        <w:rPr>
          <w:rFonts w:asciiTheme="minorHAnsi" w:hAnsiTheme="minorHAnsi" w:cstheme="minorHAnsi"/>
        </w:rPr>
        <w:t xml:space="preserve">O encontro contará com a presença de </w:t>
      </w:r>
      <w:r>
        <w:rPr>
          <w:rFonts w:asciiTheme="minorHAnsi" w:hAnsiTheme="minorHAnsi" w:cstheme="minorHAnsi"/>
        </w:rPr>
        <w:t>Procuradores</w:t>
      </w:r>
      <w:r w:rsidRPr="005C22D1">
        <w:rPr>
          <w:rFonts w:asciiTheme="minorHAnsi" w:hAnsiTheme="minorHAnsi" w:cstheme="minorHAnsi"/>
        </w:rPr>
        <w:t xml:space="preserve"> de Estado e será ministrado por profissionais Pós-</w:t>
      </w:r>
      <w:r>
        <w:rPr>
          <w:rFonts w:asciiTheme="minorHAnsi" w:hAnsiTheme="minorHAnsi" w:cstheme="minorHAnsi"/>
        </w:rPr>
        <w:t>G</w:t>
      </w:r>
      <w:r w:rsidRPr="005C22D1">
        <w:rPr>
          <w:rFonts w:asciiTheme="minorHAnsi" w:hAnsiTheme="minorHAnsi" w:cstheme="minorHAnsi"/>
        </w:rPr>
        <w:t xml:space="preserve">raduados na área de Direito do trabalho e de Direito Administrativos, consultores na área de Licitações e Contratos na Administração Pública com experiência ampla, o </w:t>
      </w:r>
      <w:r w:rsidRPr="005C22D1">
        <w:rPr>
          <w:rFonts w:asciiTheme="minorHAnsi" w:hAnsiTheme="minorHAnsi" w:cstheme="minorHAnsi" w:hint="eastAsia"/>
        </w:rPr>
        <w:t>que</w:t>
      </w:r>
      <w:r w:rsidRPr="005C22D1">
        <w:rPr>
          <w:rFonts w:asciiTheme="minorHAnsi" w:hAnsiTheme="minorHAnsi" w:cstheme="minorHAnsi"/>
        </w:rPr>
        <w:t xml:space="preserve"> lhe confere a notória especialização para capacitação dos servidores.</w:t>
      </w:r>
    </w:p>
    <w:p w:rsidR="002E4548" w:rsidRPr="00C36EF0" w:rsidRDefault="0090378B" w:rsidP="002E4548">
      <w:pPr>
        <w:pStyle w:val="PargrafodaLista"/>
        <w:numPr>
          <w:ilvl w:val="2"/>
          <w:numId w:val="1"/>
        </w:numPr>
        <w:tabs>
          <w:tab w:val="left" w:pos="851"/>
        </w:tabs>
        <w:spacing w:after="240"/>
        <w:ind w:left="0" w:firstLine="0"/>
        <w:contextualSpacing w:val="0"/>
        <w:jc w:val="both"/>
        <w:rPr>
          <w:rFonts w:asciiTheme="minorHAnsi" w:hAnsiTheme="minorHAnsi" w:cstheme="minorHAnsi"/>
          <w:color w:val="000000" w:themeColor="text1"/>
        </w:rPr>
      </w:pPr>
      <w:r w:rsidRPr="00C36EF0">
        <w:rPr>
          <w:rFonts w:asciiTheme="minorHAnsi" w:hAnsiTheme="minorHAnsi" w:cstheme="minorHAnsi"/>
        </w:rPr>
        <w:t>Além disso, o preço apresentado pela empresa a ser contratada</w:t>
      </w:r>
      <w:r w:rsidR="00F118CD">
        <w:rPr>
          <w:rFonts w:asciiTheme="minorHAnsi" w:hAnsiTheme="minorHAnsi" w:cstheme="minorHAnsi"/>
        </w:rPr>
        <w:t xml:space="preserve"> </w:t>
      </w:r>
      <w:r w:rsidRPr="00C36EF0">
        <w:rPr>
          <w:rFonts w:asciiTheme="minorHAnsi" w:hAnsiTheme="minorHAnsi" w:cstheme="minorHAnsi"/>
        </w:rPr>
        <w:t>se encontra compatível com os preços praticados no mercado, conforme</w:t>
      </w:r>
      <w:r w:rsidR="00E45B38">
        <w:rPr>
          <w:rFonts w:asciiTheme="minorHAnsi" w:hAnsiTheme="minorHAnsi" w:cstheme="minorHAnsi"/>
        </w:rPr>
        <w:t xml:space="preserve"> </w:t>
      </w:r>
      <w:r w:rsidR="000939AF" w:rsidRPr="00C36EF0">
        <w:rPr>
          <w:rFonts w:asciiTheme="minorHAnsi" w:hAnsiTheme="minorHAnsi" w:cstheme="minorHAnsi"/>
          <w:b/>
        </w:rPr>
        <w:t>proposta da beneficiária</w:t>
      </w:r>
      <w:r w:rsidR="000939AF" w:rsidRPr="00C36EF0">
        <w:rPr>
          <w:rFonts w:asciiTheme="minorHAnsi" w:hAnsiTheme="minorHAnsi" w:cstheme="minorHAnsi"/>
        </w:rPr>
        <w:t xml:space="preserve"> e</w:t>
      </w:r>
      <w:r w:rsidR="00DE3C7A">
        <w:rPr>
          <w:rFonts w:asciiTheme="minorHAnsi" w:hAnsiTheme="minorHAnsi" w:cstheme="minorHAnsi"/>
        </w:rPr>
        <w:t xml:space="preserve"> </w:t>
      </w:r>
      <w:r w:rsidRPr="00C36EF0">
        <w:rPr>
          <w:rFonts w:asciiTheme="minorHAnsi" w:hAnsiTheme="minorHAnsi" w:cstheme="minorHAnsi"/>
          <w:b/>
        </w:rPr>
        <w:t>pesquisa de preços</w:t>
      </w:r>
      <w:r w:rsidR="00DE3C7A">
        <w:rPr>
          <w:rFonts w:asciiTheme="minorHAnsi" w:hAnsiTheme="minorHAnsi" w:cstheme="minorHAnsi"/>
          <w:b/>
        </w:rPr>
        <w:t xml:space="preserve"> </w:t>
      </w:r>
      <w:r w:rsidR="00DC3D44" w:rsidRPr="00C36EF0">
        <w:rPr>
          <w:rFonts w:asciiTheme="minorHAnsi" w:hAnsiTheme="minorHAnsi" w:cstheme="minorHAnsi"/>
        </w:rPr>
        <w:t>constante</w:t>
      </w:r>
      <w:r w:rsidR="000939AF" w:rsidRPr="00C36EF0">
        <w:rPr>
          <w:rFonts w:asciiTheme="minorHAnsi" w:hAnsiTheme="minorHAnsi" w:cstheme="minorHAnsi"/>
        </w:rPr>
        <w:t>s, respectivamente,</w:t>
      </w:r>
      <w:r w:rsidR="00DC3D44" w:rsidRPr="00C36EF0">
        <w:rPr>
          <w:rFonts w:asciiTheme="minorHAnsi" w:hAnsiTheme="minorHAnsi" w:cstheme="minorHAnsi"/>
        </w:rPr>
        <w:t xml:space="preserve"> no</w:t>
      </w:r>
      <w:r w:rsidR="00DE3C7A">
        <w:rPr>
          <w:rFonts w:asciiTheme="minorHAnsi" w:hAnsiTheme="minorHAnsi" w:cstheme="minorHAnsi"/>
        </w:rPr>
        <w:t>s</w:t>
      </w:r>
      <w:r w:rsidR="00DC3D44" w:rsidRPr="00C36EF0">
        <w:rPr>
          <w:rFonts w:asciiTheme="minorHAnsi" w:hAnsiTheme="minorHAnsi" w:cstheme="minorHAnsi"/>
        </w:rPr>
        <w:t xml:space="preserve"> </w:t>
      </w:r>
      <w:r w:rsidR="00DC3D44" w:rsidRPr="00DE3C7A">
        <w:rPr>
          <w:rFonts w:asciiTheme="minorHAnsi" w:hAnsiTheme="minorHAnsi" w:cstheme="minorHAnsi"/>
          <w:b/>
        </w:rPr>
        <w:t>A</w:t>
      </w:r>
      <w:r w:rsidR="000939AF" w:rsidRPr="00DE3C7A">
        <w:rPr>
          <w:rFonts w:asciiTheme="minorHAnsi" w:hAnsiTheme="minorHAnsi" w:cstheme="minorHAnsi"/>
          <w:b/>
        </w:rPr>
        <w:t>NEXO</w:t>
      </w:r>
      <w:r w:rsidR="00DE3C7A">
        <w:rPr>
          <w:rFonts w:asciiTheme="minorHAnsi" w:hAnsiTheme="minorHAnsi" w:cstheme="minorHAnsi"/>
          <w:b/>
        </w:rPr>
        <w:t>S</w:t>
      </w:r>
      <w:r w:rsidR="00DC3D44" w:rsidRPr="00DE3C7A">
        <w:rPr>
          <w:rFonts w:asciiTheme="minorHAnsi" w:hAnsiTheme="minorHAnsi" w:cstheme="minorHAnsi"/>
          <w:b/>
        </w:rPr>
        <w:t xml:space="preserve"> </w:t>
      </w:r>
      <w:r w:rsidR="00DE3C7A" w:rsidRPr="00DE3C7A">
        <w:rPr>
          <w:rFonts w:asciiTheme="minorHAnsi" w:hAnsiTheme="minorHAnsi" w:cstheme="minorHAnsi"/>
          <w:b/>
        </w:rPr>
        <w:t>I</w:t>
      </w:r>
      <w:r w:rsidR="000939AF" w:rsidRPr="00DE3C7A">
        <w:rPr>
          <w:rFonts w:asciiTheme="minorHAnsi" w:hAnsiTheme="minorHAnsi" w:cstheme="minorHAnsi"/>
          <w:b/>
        </w:rPr>
        <w:t xml:space="preserve"> </w:t>
      </w:r>
      <w:r w:rsidR="000939AF" w:rsidRPr="00DE3C7A">
        <w:rPr>
          <w:rFonts w:asciiTheme="minorHAnsi" w:hAnsiTheme="minorHAnsi" w:cstheme="minorHAnsi"/>
        </w:rPr>
        <w:t>e</w:t>
      </w:r>
      <w:r w:rsidR="000939AF" w:rsidRPr="00DE3C7A">
        <w:rPr>
          <w:rFonts w:asciiTheme="minorHAnsi" w:hAnsiTheme="minorHAnsi" w:cstheme="minorHAnsi"/>
          <w:b/>
        </w:rPr>
        <w:t xml:space="preserve"> </w:t>
      </w:r>
      <w:r w:rsidR="00DE3C7A" w:rsidRPr="00DE3C7A">
        <w:rPr>
          <w:rFonts w:asciiTheme="minorHAnsi" w:hAnsiTheme="minorHAnsi" w:cstheme="minorHAnsi"/>
          <w:b/>
        </w:rPr>
        <w:t>II</w:t>
      </w:r>
      <w:r w:rsidRPr="00DE3C7A">
        <w:rPr>
          <w:rFonts w:asciiTheme="minorHAnsi" w:hAnsiTheme="minorHAnsi" w:cstheme="minorHAnsi"/>
        </w:rPr>
        <w:t>.</w:t>
      </w:r>
    </w:p>
    <w:p w:rsidR="00995F34" w:rsidRPr="003A33B1" w:rsidRDefault="00C36EF0" w:rsidP="00995F34">
      <w:pPr>
        <w:pStyle w:val="PargrafodaLista"/>
        <w:numPr>
          <w:ilvl w:val="0"/>
          <w:numId w:val="1"/>
        </w:numPr>
        <w:tabs>
          <w:tab w:val="left" w:pos="851"/>
        </w:tabs>
        <w:spacing w:before="480" w:after="240"/>
        <w:ind w:left="0" w:firstLine="0"/>
        <w:contextualSpacing w:val="0"/>
        <w:jc w:val="both"/>
        <w:rPr>
          <w:rFonts w:asciiTheme="minorHAnsi" w:hAnsiTheme="minorHAnsi" w:cstheme="minorHAnsi"/>
          <w:b/>
          <w:smallCaps/>
          <w:color w:val="000000" w:themeColor="text1"/>
          <w:sz w:val="26"/>
          <w:szCs w:val="26"/>
        </w:rPr>
      </w:pPr>
      <w:proofErr w:type="gramStart"/>
      <w:r w:rsidRPr="003A33B1">
        <w:rPr>
          <w:rFonts w:asciiTheme="minorHAnsi" w:hAnsiTheme="minorHAnsi" w:cstheme="minorHAnsi"/>
          <w:b/>
          <w:smallCaps/>
          <w:color w:val="000000" w:themeColor="text1"/>
          <w:sz w:val="26"/>
          <w:szCs w:val="26"/>
        </w:rPr>
        <w:t>dotação</w:t>
      </w:r>
      <w:proofErr w:type="gramEnd"/>
      <w:r w:rsidRPr="003A33B1">
        <w:rPr>
          <w:rFonts w:asciiTheme="minorHAnsi" w:hAnsiTheme="minorHAnsi" w:cstheme="minorHAnsi"/>
          <w:b/>
          <w:smallCaps/>
          <w:color w:val="000000" w:themeColor="text1"/>
          <w:sz w:val="26"/>
          <w:szCs w:val="26"/>
        </w:rPr>
        <w:t xml:space="preserve"> orçamentária</w:t>
      </w:r>
    </w:p>
    <w:p w:rsidR="004847A0" w:rsidRDefault="004847A0" w:rsidP="004847A0">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r w:rsidRPr="003A33B1">
        <w:rPr>
          <w:rFonts w:asciiTheme="minorHAnsi" w:hAnsiTheme="minorHAnsi" w:cstheme="minorHAnsi"/>
          <w:color w:val="000000" w:themeColor="text1"/>
        </w:rPr>
        <w:t xml:space="preserve">Os recursos para a execução da despesa proveniente do presente Termo correrão à conta de recursos alocados no orçamento do Tesouro Nacional, cuja reserva orçamentária será indicada pela Diretoria de Orçamento e Finanças da </w:t>
      </w:r>
      <w:proofErr w:type="spellStart"/>
      <w:r w:rsidRPr="003A33B1">
        <w:rPr>
          <w:rFonts w:asciiTheme="minorHAnsi" w:hAnsiTheme="minorHAnsi" w:cstheme="minorHAnsi"/>
          <w:color w:val="000000" w:themeColor="text1"/>
        </w:rPr>
        <w:t>Pró-Reitoria</w:t>
      </w:r>
      <w:proofErr w:type="spellEnd"/>
      <w:r w:rsidRPr="003A33B1">
        <w:rPr>
          <w:rFonts w:asciiTheme="minorHAnsi" w:hAnsiTheme="minorHAnsi" w:cstheme="minorHAnsi"/>
          <w:color w:val="000000" w:themeColor="text1"/>
        </w:rPr>
        <w:t xml:space="preserve"> de Planejamento, Orçamento e Finanças – PROPLAN/DOF.</w:t>
      </w:r>
    </w:p>
    <w:p w:rsidR="00532868" w:rsidRPr="00532868" w:rsidRDefault="00532868" w:rsidP="00532868">
      <w:pPr>
        <w:pStyle w:val="PargrafodaLista"/>
        <w:numPr>
          <w:ilvl w:val="0"/>
          <w:numId w:val="1"/>
        </w:numPr>
        <w:tabs>
          <w:tab w:val="left" w:pos="851"/>
        </w:tabs>
        <w:spacing w:before="480" w:after="240"/>
        <w:ind w:left="0" w:firstLine="0"/>
        <w:contextualSpacing w:val="0"/>
        <w:jc w:val="both"/>
        <w:rPr>
          <w:rFonts w:asciiTheme="minorHAnsi" w:hAnsiTheme="minorHAnsi" w:cstheme="minorHAnsi"/>
          <w:b/>
          <w:smallCaps/>
          <w:color w:val="000000" w:themeColor="text1"/>
          <w:sz w:val="26"/>
          <w:szCs w:val="26"/>
        </w:rPr>
      </w:pPr>
      <w:r w:rsidRPr="00532868">
        <w:rPr>
          <w:rFonts w:asciiTheme="minorHAnsi" w:hAnsiTheme="minorHAnsi" w:cstheme="minorHAnsi"/>
          <w:b/>
          <w:smallCaps/>
          <w:color w:val="000000" w:themeColor="text1"/>
          <w:sz w:val="26"/>
          <w:szCs w:val="26"/>
        </w:rPr>
        <w:t>Habilitação</w:t>
      </w:r>
    </w:p>
    <w:p w:rsidR="00532868" w:rsidRPr="00532868" w:rsidRDefault="00532868" w:rsidP="00532868">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r w:rsidRPr="00532868">
        <w:rPr>
          <w:rFonts w:asciiTheme="minorHAnsi" w:hAnsiTheme="minorHAnsi" w:cstheme="minorHAnsi"/>
          <w:color w:val="000000" w:themeColor="text1"/>
        </w:rPr>
        <w:t xml:space="preserve">Como condição prévia </w:t>
      </w:r>
      <w:r w:rsidR="00224C68">
        <w:rPr>
          <w:rFonts w:asciiTheme="minorHAnsi" w:hAnsiTheme="minorHAnsi" w:cstheme="minorHAnsi"/>
          <w:color w:val="000000" w:themeColor="text1"/>
        </w:rPr>
        <w:t xml:space="preserve">à declaração de inexigibilidade e contratação da beneficiária, para fins de </w:t>
      </w:r>
      <w:r w:rsidRPr="00532868">
        <w:rPr>
          <w:rFonts w:asciiTheme="minorHAnsi" w:hAnsiTheme="minorHAnsi" w:cstheme="minorHAnsi"/>
          <w:color w:val="000000" w:themeColor="text1"/>
        </w:rPr>
        <w:t xml:space="preserve">habilitação </w:t>
      </w:r>
      <w:r w:rsidR="00224C68">
        <w:rPr>
          <w:rFonts w:asciiTheme="minorHAnsi" w:hAnsiTheme="minorHAnsi" w:cstheme="minorHAnsi"/>
          <w:color w:val="000000" w:themeColor="text1"/>
        </w:rPr>
        <w:t>da mesma</w:t>
      </w:r>
      <w:r w:rsidRPr="00532868">
        <w:rPr>
          <w:rFonts w:asciiTheme="minorHAnsi" w:hAnsiTheme="minorHAnsi" w:cstheme="minorHAnsi"/>
          <w:color w:val="000000" w:themeColor="text1"/>
        </w:rPr>
        <w:t>, a Administração verifi</w:t>
      </w:r>
      <w:r w:rsidR="00224C68">
        <w:rPr>
          <w:rFonts w:asciiTheme="minorHAnsi" w:hAnsiTheme="minorHAnsi" w:cstheme="minorHAnsi"/>
          <w:color w:val="000000" w:themeColor="text1"/>
        </w:rPr>
        <w:t>cou</w:t>
      </w:r>
      <w:r w:rsidRPr="00532868">
        <w:rPr>
          <w:rFonts w:asciiTheme="minorHAnsi" w:hAnsiTheme="minorHAnsi" w:cstheme="minorHAnsi"/>
          <w:color w:val="000000" w:themeColor="text1"/>
        </w:rPr>
        <w:t xml:space="preserve"> o eventual descumprimento das condições de participação, especialmente quanto à existência de sanção que impeça a contratação, mediante a consulta aos seguintes cadastros:</w:t>
      </w:r>
    </w:p>
    <w:p w:rsidR="00532868" w:rsidRPr="00224C68" w:rsidRDefault="00532868" w:rsidP="00532868">
      <w:pPr>
        <w:pStyle w:val="PargrafodaLista"/>
        <w:numPr>
          <w:ilvl w:val="2"/>
          <w:numId w:val="1"/>
        </w:numPr>
        <w:tabs>
          <w:tab w:val="left" w:pos="851"/>
        </w:tabs>
        <w:spacing w:after="240"/>
        <w:ind w:left="0" w:firstLine="0"/>
        <w:contextualSpacing w:val="0"/>
        <w:jc w:val="both"/>
        <w:rPr>
          <w:rFonts w:asciiTheme="minorHAnsi" w:hAnsiTheme="minorHAnsi" w:cstheme="minorHAnsi"/>
          <w:color w:val="000000" w:themeColor="text1"/>
        </w:rPr>
      </w:pPr>
      <w:r w:rsidRPr="0034125E">
        <w:rPr>
          <w:rFonts w:asciiTheme="minorHAnsi" w:hAnsiTheme="minorHAnsi" w:cstheme="minorHAnsi"/>
          <w:b/>
          <w:color w:val="000000" w:themeColor="text1"/>
          <w:u w:val="single"/>
        </w:rPr>
        <w:t>SICAF</w:t>
      </w:r>
      <w:r w:rsidRPr="00224C68">
        <w:rPr>
          <w:rFonts w:asciiTheme="minorHAnsi" w:hAnsiTheme="minorHAnsi" w:cstheme="minorHAnsi"/>
          <w:color w:val="000000" w:themeColor="text1"/>
        </w:rPr>
        <w:t xml:space="preserve">, devendo a </w:t>
      </w:r>
      <w:r w:rsidR="00224C68">
        <w:rPr>
          <w:rFonts w:asciiTheme="minorHAnsi" w:hAnsiTheme="minorHAnsi" w:cstheme="minorHAnsi"/>
          <w:color w:val="000000" w:themeColor="text1"/>
        </w:rPr>
        <w:t>beneficiária</w:t>
      </w:r>
      <w:r w:rsidRPr="00224C68">
        <w:rPr>
          <w:rFonts w:asciiTheme="minorHAnsi" w:hAnsiTheme="minorHAnsi" w:cstheme="minorHAnsi"/>
          <w:color w:val="000000" w:themeColor="text1"/>
        </w:rPr>
        <w:t xml:space="preserve"> estar nele regulamente cadastrada e em situação regular </w:t>
      </w:r>
      <w:proofErr w:type="gramStart"/>
      <w:r w:rsidRPr="00224C68">
        <w:rPr>
          <w:rFonts w:asciiTheme="minorHAnsi" w:hAnsiTheme="minorHAnsi" w:cstheme="minorHAnsi"/>
          <w:color w:val="000000" w:themeColor="text1"/>
        </w:rPr>
        <w:t>perante à</w:t>
      </w:r>
      <w:proofErr w:type="gramEnd"/>
      <w:r w:rsidRPr="00224C68">
        <w:rPr>
          <w:rFonts w:asciiTheme="minorHAnsi" w:hAnsiTheme="minorHAnsi" w:cstheme="minorHAnsi"/>
          <w:color w:val="000000" w:themeColor="text1"/>
        </w:rPr>
        <w:t xml:space="preserve"> Receita Federal e PGFN, FGTS, Trabalhista, Receita Estadual, Receita Municipal e Qualificação Econômico-Financeira;</w:t>
      </w:r>
    </w:p>
    <w:p w:rsidR="00532868" w:rsidRPr="00224C68" w:rsidRDefault="00532868" w:rsidP="00532868">
      <w:pPr>
        <w:pStyle w:val="PargrafodaLista"/>
        <w:numPr>
          <w:ilvl w:val="2"/>
          <w:numId w:val="1"/>
        </w:numPr>
        <w:tabs>
          <w:tab w:val="left" w:pos="851"/>
        </w:tabs>
        <w:spacing w:after="240"/>
        <w:ind w:left="0" w:firstLine="0"/>
        <w:contextualSpacing w:val="0"/>
        <w:jc w:val="both"/>
        <w:rPr>
          <w:rFonts w:asciiTheme="minorHAnsi" w:hAnsiTheme="minorHAnsi" w:cstheme="minorHAnsi"/>
          <w:color w:val="000000" w:themeColor="text1"/>
        </w:rPr>
      </w:pPr>
      <w:r w:rsidRPr="0034125E">
        <w:rPr>
          <w:rFonts w:asciiTheme="minorHAnsi" w:hAnsiTheme="minorHAnsi" w:cstheme="minorHAnsi"/>
          <w:b/>
          <w:color w:val="000000" w:themeColor="text1"/>
          <w:u w:val="single"/>
        </w:rPr>
        <w:t>Cadastro Nacional de Empresas Inidôneas e Suspensas – CEIS</w:t>
      </w:r>
      <w:r w:rsidRPr="00224C68">
        <w:rPr>
          <w:rFonts w:asciiTheme="minorHAnsi" w:hAnsiTheme="minorHAnsi" w:cstheme="minorHAnsi"/>
          <w:color w:val="000000" w:themeColor="text1"/>
        </w:rPr>
        <w:t>, mantido pela Controladoria-Geral da União (www.portaldatransparencia.gov.br/</w:t>
      </w:r>
      <w:proofErr w:type="spellStart"/>
      <w:r w:rsidRPr="00224C68">
        <w:rPr>
          <w:rFonts w:asciiTheme="minorHAnsi" w:hAnsiTheme="minorHAnsi" w:cstheme="minorHAnsi"/>
          <w:color w:val="000000" w:themeColor="text1"/>
        </w:rPr>
        <w:t>ceis</w:t>
      </w:r>
      <w:proofErr w:type="spellEnd"/>
      <w:r w:rsidRPr="00224C68">
        <w:rPr>
          <w:rFonts w:asciiTheme="minorHAnsi" w:hAnsiTheme="minorHAnsi" w:cstheme="minorHAnsi"/>
          <w:color w:val="000000" w:themeColor="text1"/>
        </w:rPr>
        <w:t>);</w:t>
      </w:r>
    </w:p>
    <w:p w:rsidR="00532868" w:rsidRPr="00224C68" w:rsidRDefault="00532868" w:rsidP="00532868">
      <w:pPr>
        <w:pStyle w:val="PargrafodaLista"/>
        <w:numPr>
          <w:ilvl w:val="2"/>
          <w:numId w:val="1"/>
        </w:numPr>
        <w:tabs>
          <w:tab w:val="left" w:pos="851"/>
        </w:tabs>
        <w:spacing w:after="240"/>
        <w:ind w:left="0" w:firstLine="0"/>
        <w:contextualSpacing w:val="0"/>
        <w:jc w:val="both"/>
        <w:rPr>
          <w:rFonts w:asciiTheme="minorHAnsi" w:hAnsiTheme="minorHAnsi" w:cstheme="minorHAnsi"/>
          <w:color w:val="000000" w:themeColor="text1"/>
        </w:rPr>
      </w:pPr>
      <w:r w:rsidRPr="0034125E">
        <w:rPr>
          <w:rFonts w:asciiTheme="minorHAnsi" w:hAnsiTheme="minorHAnsi" w:cstheme="minorHAnsi"/>
          <w:b/>
          <w:color w:val="000000" w:themeColor="text1"/>
          <w:u w:val="single"/>
        </w:rPr>
        <w:t>Cadastro Nacional de Condenações Cíveis por Atos de Improbidade Administrativa</w:t>
      </w:r>
      <w:r w:rsidRPr="00224C68">
        <w:rPr>
          <w:rFonts w:asciiTheme="minorHAnsi" w:hAnsiTheme="minorHAnsi" w:cstheme="minorHAnsi"/>
          <w:color w:val="000000" w:themeColor="text1"/>
        </w:rPr>
        <w:t xml:space="preserve">, mantido pelo Conselho Nacional de Justiça – </w:t>
      </w:r>
      <w:proofErr w:type="gramStart"/>
      <w:r w:rsidRPr="00224C68">
        <w:rPr>
          <w:rFonts w:asciiTheme="minorHAnsi" w:hAnsiTheme="minorHAnsi" w:cstheme="minorHAnsi"/>
          <w:b/>
          <w:color w:val="000000" w:themeColor="text1"/>
        </w:rPr>
        <w:t>CNJ</w:t>
      </w:r>
      <w:r w:rsidRPr="00224C68">
        <w:rPr>
          <w:rFonts w:asciiTheme="minorHAnsi" w:hAnsiTheme="minorHAnsi" w:cstheme="minorHAnsi"/>
          <w:color w:val="000000" w:themeColor="text1"/>
        </w:rPr>
        <w:t>(</w:t>
      </w:r>
      <w:proofErr w:type="gramEnd"/>
      <w:r w:rsidRPr="00224C68">
        <w:rPr>
          <w:rFonts w:asciiTheme="minorHAnsi" w:hAnsiTheme="minorHAnsi" w:cstheme="minorHAnsi"/>
          <w:color w:val="000000" w:themeColor="text1"/>
        </w:rPr>
        <w:t>www.cnj.jus.br/</w:t>
      </w:r>
      <w:proofErr w:type="spellStart"/>
      <w:r w:rsidRPr="00224C68">
        <w:rPr>
          <w:rFonts w:asciiTheme="minorHAnsi" w:hAnsiTheme="minorHAnsi" w:cstheme="minorHAnsi"/>
          <w:color w:val="000000" w:themeColor="text1"/>
        </w:rPr>
        <w:t>improbidade_adm</w:t>
      </w:r>
      <w:proofErr w:type="spellEnd"/>
      <w:r w:rsidRPr="00224C68">
        <w:rPr>
          <w:rFonts w:asciiTheme="minorHAnsi" w:hAnsiTheme="minorHAnsi" w:cstheme="minorHAnsi"/>
          <w:color w:val="000000" w:themeColor="text1"/>
        </w:rPr>
        <w:t>/</w:t>
      </w:r>
      <w:proofErr w:type="spellStart"/>
      <w:r w:rsidRPr="00224C68">
        <w:rPr>
          <w:rFonts w:asciiTheme="minorHAnsi" w:hAnsiTheme="minorHAnsi" w:cstheme="minorHAnsi"/>
          <w:color w:val="000000" w:themeColor="text1"/>
        </w:rPr>
        <w:t>consultar_requerido.php</w:t>
      </w:r>
      <w:proofErr w:type="spellEnd"/>
      <w:r w:rsidRPr="00224C68">
        <w:rPr>
          <w:rFonts w:asciiTheme="minorHAnsi" w:hAnsiTheme="minorHAnsi" w:cstheme="minorHAnsi"/>
          <w:color w:val="000000" w:themeColor="text1"/>
        </w:rPr>
        <w:t>)</w:t>
      </w:r>
      <w:r w:rsidR="00224C68" w:rsidRPr="00224C68">
        <w:rPr>
          <w:rFonts w:asciiTheme="minorHAnsi" w:hAnsiTheme="minorHAnsi" w:cstheme="minorHAnsi"/>
          <w:color w:val="000000" w:themeColor="text1"/>
        </w:rPr>
        <w:t>;</w:t>
      </w:r>
    </w:p>
    <w:p w:rsidR="00532868" w:rsidRDefault="00532868" w:rsidP="00532868">
      <w:pPr>
        <w:pStyle w:val="PargrafodaLista"/>
        <w:numPr>
          <w:ilvl w:val="2"/>
          <w:numId w:val="1"/>
        </w:numPr>
        <w:tabs>
          <w:tab w:val="left" w:pos="851"/>
        </w:tabs>
        <w:spacing w:after="240"/>
        <w:ind w:left="0" w:firstLine="0"/>
        <w:contextualSpacing w:val="0"/>
        <w:jc w:val="both"/>
        <w:rPr>
          <w:rFonts w:asciiTheme="minorHAnsi" w:hAnsiTheme="minorHAnsi" w:cstheme="minorHAnsi"/>
          <w:color w:val="000000" w:themeColor="text1"/>
        </w:rPr>
      </w:pPr>
      <w:r w:rsidRPr="0034125E">
        <w:rPr>
          <w:rFonts w:asciiTheme="minorHAnsi" w:hAnsiTheme="minorHAnsi" w:cstheme="minorHAnsi"/>
          <w:b/>
          <w:color w:val="000000" w:themeColor="text1"/>
          <w:u w:val="single"/>
        </w:rPr>
        <w:t>Lista de Inidôneos</w:t>
      </w:r>
      <w:r w:rsidRPr="00224C68">
        <w:rPr>
          <w:rFonts w:asciiTheme="minorHAnsi" w:hAnsiTheme="minorHAnsi" w:cstheme="minorHAnsi"/>
          <w:color w:val="000000" w:themeColor="text1"/>
        </w:rPr>
        <w:t xml:space="preserve">, mantida pelo Tribunal de Contas da União – </w:t>
      </w:r>
      <w:r w:rsidRPr="0034125E">
        <w:rPr>
          <w:rFonts w:asciiTheme="minorHAnsi" w:hAnsiTheme="minorHAnsi" w:cstheme="minorHAnsi"/>
          <w:b/>
          <w:color w:val="000000" w:themeColor="text1"/>
          <w:u w:val="single"/>
        </w:rPr>
        <w:t>TCU</w:t>
      </w:r>
      <w:r w:rsidR="0083588F">
        <w:rPr>
          <w:rFonts w:asciiTheme="minorHAnsi" w:hAnsiTheme="minorHAnsi" w:cstheme="minorHAnsi"/>
          <w:color w:val="000000" w:themeColor="text1"/>
        </w:rPr>
        <w:t>;</w:t>
      </w:r>
    </w:p>
    <w:p w:rsidR="0083588F" w:rsidRPr="00224C68" w:rsidRDefault="0083588F" w:rsidP="00532868">
      <w:pPr>
        <w:pStyle w:val="PargrafodaLista"/>
        <w:numPr>
          <w:ilvl w:val="2"/>
          <w:numId w:val="1"/>
        </w:numPr>
        <w:tabs>
          <w:tab w:val="left" w:pos="851"/>
        </w:tabs>
        <w:spacing w:after="240"/>
        <w:ind w:left="0" w:firstLine="0"/>
        <w:contextualSpacing w:val="0"/>
        <w:jc w:val="both"/>
        <w:rPr>
          <w:rFonts w:asciiTheme="minorHAnsi" w:hAnsiTheme="minorHAnsi" w:cstheme="minorHAnsi"/>
          <w:color w:val="000000" w:themeColor="text1"/>
        </w:rPr>
      </w:pPr>
      <w:r w:rsidRPr="0083588F">
        <w:rPr>
          <w:rFonts w:asciiTheme="minorHAnsi" w:hAnsiTheme="minorHAnsi" w:cstheme="minorHAnsi"/>
          <w:b/>
          <w:color w:val="000000" w:themeColor="text1"/>
          <w:u w:val="single"/>
        </w:rPr>
        <w:t>Cadastro Informativo de Créditos não Quitados – CADIN</w:t>
      </w:r>
      <w:r>
        <w:rPr>
          <w:rFonts w:asciiTheme="minorHAnsi" w:hAnsiTheme="minorHAnsi" w:cstheme="minorHAnsi"/>
          <w:color w:val="000000" w:themeColor="text1"/>
        </w:rPr>
        <w:t>.</w:t>
      </w:r>
    </w:p>
    <w:p w:rsidR="0034125E" w:rsidRPr="0034125E" w:rsidRDefault="00224C68" w:rsidP="00224C68">
      <w:pPr>
        <w:pStyle w:val="PargrafodaLista"/>
        <w:numPr>
          <w:ilvl w:val="1"/>
          <w:numId w:val="1"/>
        </w:numPr>
        <w:tabs>
          <w:tab w:val="left" w:pos="851"/>
        </w:tabs>
        <w:spacing w:after="240"/>
        <w:ind w:left="0" w:firstLine="0"/>
        <w:contextualSpacing w:val="0"/>
        <w:jc w:val="both"/>
        <w:rPr>
          <w:rFonts w:asciiTheme="minorHAnsi" w:hAnsiTheme="minorHAnsi" w:cstheme="minorHAnsi"/>
          <w:bCs/>
          <w:color w:val="000000" w:themeColor="text1"/>
        </w:rPr>
      </w:pPr>
      <w:r w:rsidRPr="0034125E">
        <w:rPr>
          <w:rFonts w:asciiTheme="minorHAnsi" w:hAnsiTheme="minorHAnsi" w:cstheme="minorHAnsi"/>
          <w:bCs/>
          <w:color w:val="000000" w:themeColor="text1"/>
        </w:rPr>
        <w:t xml:space="preserve">A beneficiária </w:t>
      </w:r>
      <w:r w:rsidR="0034125E" w:rsidRPr="0034125E">
        <w:rPr>
          <w:rFonts w:asciiTheme="minorHAnsi" w:hAnsiTheme="minorHAnsi" w:cstheme="minorHAnsi"/>
          <w:bCs/>
          <w:color w:val="000000" w:themeColor="text1"/>
        </w:rPr>
        <w:t>também apresentou:</w:t>
      </w:r>
    </w:p>
    <w:p w:rsidR="00532868" w:rsidRPr="0034125E" w:rsidRDefault="00532868" w:rsidP="0034125E">
      <w:pPr>
        <w:pStyle w:val="PargrafodaLista"/>
        <w:numPr>
          <w:ilvl w:val="2"/>
          <w:numId w:val="1"/>
        </w:numPr>
        <w:tabs>
          <w:tab w:val="left" w:pos="851"/>
        </w:tabs>
        <w:spacing w:after="240"/>
        <w:ind w:left="0" w:firstLine="0"/>
        <w:contextualSpacing w:val="0"/>
        <w:jc w:val="both"/>
        <w:rPr>
          <w:rFonts w:asciiTheme="minorHAnsi" w:hAnsiTheme="minorHAnsi" w:cstheme="minorHAnsi"/>
          <w:bCs/>
          <w:color w:val="000000" w:themeColor="text1"/>
        </w:rPr>
      </w:pPr>
      <w:proofErr w:type="gramStart"/>
      <w:r w:rsidRPr="0034125E">
        <w:rPr>
          <w:rFonts w:asciiTheme="minorHAnsi" w:hAnsiTheme="minorHAnsi" w:cstheme="minorHAnsi"/>
          <w:b/>
          <w:bCs/>
          <w:color w:val="000000" w:themeColor="text1"/>
          <w:u w:val="single"/>
        </w:rPr>
        <w:t>declaração</w:t>
      </w:r>
      <w:proofErr w:type="gramEnd"/>
      <w:r w:rsidRPr="0034125E">
        <w:rPr>
          <w:rFonts w:asciiTheme="minorHAnsi" w:hAnsiTheme="minorHAnsi" w:cstheme="minorHAnsi"/>
          <w:b/>
          <w:bCs/>
          <w:color w:val="000000" w:themeColor="text1"/>
          <w:u w:val="single"/>
        </w:rPr>
        <w:t xml:space="preserve"> de inexistência de fato superveniente impeditivo de habilitação</w:t>
      </w:r>
      <w:r w:rsidRPr="0034125E">
        <w:rPr>
          <w:rFonts w:asciiTheme="minorHAnsi" w:hAnsiTheme="minorHAnsi" w:cstheme="minorHAnsi"/>
          <w:bCs/>
          <w:color w:val="000000" w:themeColor="text1"/>
        </w:rPr>
        <w:t>;</w:t>
      </w:r>
    </w:p>
    <w:p w:rsidR="0034125E" w:rsidRPr="0034125E" w:rsidRDefault="00532868" w:rsidP="0034125E">
      <w:pPr>
        <w:pStyle w:val="PargrafodaLista"/>
        <w:numPr>
          <w:ilvl w:val="2"/>
          <w:numId w:val="1"/>
        </w:numPr>
        <w:tabs>
          <w:tab w:val="left" w:pos="851"/>
        </w:tabs>
        <w:spacing w:after="240"/>
        <w:ind w:left="0" w:firstLine="0"/>
        <w:contextualSpacing w:val="0"/>
        <w:jc w:val="both"/>
        <w:rPr>
          <w:rFonts w:asciiTheme="minorHAnsi" w:hAnsiTheme="minorHAnsi" w:cstheme="minorHAnsi"/>
          <w:bCs/>
          <w:color w:val="000000" w:themeColor="text1"/>
        </w:rPr>
      </w:pPr>
      <w:proofErr w:type="gramStart"/>
      <w:r w:rsidRPr="0034125E">
        <w:rPr>
          <w:rFonts w:asciiTheme="minorHAnsi" w:hAnsiTheme="minorHAnsi" w:cstheme="minorHAnsi"/>
          <w:b/>
          <w:bCs/>
          <w:color w:val="000000" w:themeColor="text1"/>
          <w:u w:val="single"/>
        </w:rPr>
        <w:lastRenderedPageBreak/>
        <w:t>declaração</w:t>
      </w:r>
      <w:proofErr w:type="gramEnd"/>
      <w:r w:rsidRPr="0034125E">
        <w:rPr>
          <w:rFonts w:asciiTheme="minorHAnsi" w:hAnsiTheme="minorHAnsi" w:cstheme="minorHAnsi"/>
          <w:b/>
          <w:bCs/>
          <w:color w:val="000000" w:themeColor="text1"/>
          <w:u w:val="single"/>
        </w:rPr>
        <w:t xml:space="preserve"> de cumprimento </w:t>
      </w:r>
      <w:r w:rsidR="0034125E" w:rsidRPr="0034125E">
        <w:rPr>
          <w:rFonts w:asciiTheme="minorHAnsi" w:hAnsiTheme="minorHAnsi" w:cstheme="minorHAnsi"/>
          <w:b/>
          <w:bCs/>
          <w:color w:val="000000" w:themeColor="text1"/>
          <w:u w:val="single"/>
        </w:rPr>
        <w:t>aos termos da Lei nº 9.854/1999</w:t>
      </w:r>
      <w:r w:rsidR="0034125E" w:rsidRPr="0034125E">
        <w:rPr>
          <w:rFonts w:asciiTheme="minorHAnsi" w:hAnsiTheme="minorHAnsi" w:cstheme="minorHAnsi"/>
          <w:bCs/>
          <w:color w:val="000000" w:themeColor="text1"/>
        </w:rPr>
        <w:t>.</w:t>
      </w:r>
    </w:p>
    <w:p w:rsidR="0034125E" w:rsidRPr="0034125E" w:rsidRDefault="0034125E" w:rsidP="0034125E">
      <w:pPr>
        <w:pStyle w:val="PargrafodaLista"/>
        <w:numPr>
          <w:ilvl w:val="1"/>
          <w:numId w:val="1"/>
        </w:numPr>
        <w:tabs>
          <w:tab w:val="left" w:pos="851"/>
        </w:tabs>
        <w:spacing w:after="240"/>
        <w:ind w:left="0" w:firstLine="0"/>
        <w:contextualSpacing w:val="0"/>
        <w:jc w:val="both"/>
        <w:rPr>
          <w:rFonts w:asciiTheme="minorHAnsi" w:hAnsiTheme="minorHAnsi" w:cstheme="minorHAnsi"/>
          <w:bCs/>
          <w:color w:val="000000" w:themeColor="text1"/>
        </w:rPr>
      </w:pPr>
      <w:r>
        <w:rPr>
          <w:rFonts w:asciiTheme="minorHAnsi" w:hAnsiTheme="minorHAnsi" w:cstheme="minorHAnsi"/>
          <w:bCs/>
          <w:color w:val="000000" w:themeColor="text1"/>
        </w:rPr>
        <w:t>E</w:t>
      </w:r>
      <w:r w:rsidRPr="0034125E">
        <w:rPr>
          <w:rFonts w:asciiTheme="minorHAnsi" w:hAnsiTheme="minorHAnsi" w:cstheme="minorHAnsi"/>
          <w:bCs/>
          <w:color w:val="000000" w:themeColor="text1"/>
        </w:rPr>
        <w:t xml:space="preserve">m nome da </w:t>
      </w:r>
      <w:proofErr w:type="spellStart"/>
      <w:proofErr w:type="gramStart"/>
      <w:r w:rsidRPr="0034125E">
        <w:rPr>
          <w:rFonts w:asciiTheme="minorHAnsi" w:hAnsiTheme="minorHAnsi" w:cstheme="minorHAnsi"/>
          <w:bCs/>
          <w:color w:val="000000" w:themeColor="text1"/>
        </w:rPr>
        <w:t>beneficiária</w:t>
      </w:r>
      <w:r>
        <w:rPr>
          <w:rFonts w:asciiTheme="minorHAnsi" w:hAnsiTheme="minorHAnsi" w:cstheme="minorHAnsi"/>
          <w:bCs/>
          <w:color w:val="000000" w:themeColor="text1"/>
        </w:rPr>
        <w:t>,</w:t>
      </w:r>
      <w:proofErr w:type="gramEnd"/>
      <w:r>
        <w:rPr>
          <w:rFonts w:asciiTheme="minorHAnsi" w:hAnsiTheme="minorHAnsi" w:cstheme="minorHAnsi"/>
          <w:bCs/>
          <w:color w:val="000000" w:themeColor="text1"/>
        </w:rPr>
        <w:t>f</w:t>
      </w:r>
      <w:r w:rsidRPr="0034125E">
        <w:rPr>
          <w:rFonts w:asciiTheme="minorHAnsi" w:hAnsiTheme="minorHAnsi" w:cstheme="minorHAnsi"/>
          <w:bCs/>
          <w:color w:val="000000" w:themeColor="text1"/>
        </w:rPr>
        <w:t>oi</w:t>
      </w:r>
      <w:proofErr w:type="spellEnd"/>
      <w:r w:rsidRPr="0034125E">
        <w:rPr>
          <w:rFonts w:asciiTheme="minorHAnsi" w:hAnsiTheme="minorHAnsi" w:cstheme="minorHAnsi"/>
          <w:bCs/>
          <w:color w:val="000000" w:themeColor="text1"/>
        </w:rPr>
        <w:t xml:space="preserve"> realizada </w:t>
      </w:r>
      <w:r w:rsidRPr="0034125E">
        <w:rPr>
          <w:rFonts w:asciiTheme="minorHAnsi" w:hAnsiTheme="minorHAnsi" w:cstheme="minorHAnsi"/>
          <w:b/>
          <w:bCs/>
          <w:color w:val="000000" w:themeColor="text1"/>
          <w:u w:val="single"/>
        </w:rPr>
        <w:t xml:space="preserve">consulta no </w:t>
      </w:r>
      <w:r w:rsidRPr="0034125E">
        <w:rPr>
          <w:rFonts w:asciiTheme="minorHAnsi" w:hAnsiTheme="minorHAnsi" w:cstheme="minorHAnsi"/>
          <w:b/>
          <w:color w:val="000000" w:themeColor="text1"/>
          <w:u w:val="single"/>
        </w:rPr>
        <w:t>Cadastro Nacional da Pessoa Jurídica (CNPJ)</w:t>
      </w:r>
      <w:r w:rsidRPr="0034125E">
        <w:rPr>
          <w:rFonts w:asciiTheme="minorHAnsi" w:hAnsiTheme="minorHAnsi" w:cstheme="minorHAnsi"/>
          <w:color w:val="000000" w:themeColor="text1"/>
        </w:rPr>
        <w:t xml:space="preserve"> e a mesma encontra-se em situação ativa.</w:t>
      </w:r>
    </w:p>
    <w:p w:rsidR="0034125E" w:rsidRPr="0034125E" w:rsidRDefault="0034125E" w:rsidP="0034125E">
      <w:pPr>
        <w:pStyle w:val="PargrafodaLista"/>
        <w:numPr>
          <w:ilvl w:val="1"/>
          <w:numId w:val="1"/>
        </w:numPr>
        <w:tabs>
          <w:tab w:val="left" w:pos="851"/>
        </w:tabs>
        <w:spacing w:after="240"/>
        <w:ind w:left="0" w:firstLine="0"/>
        <w:contextualSpacing w:val="0"/>
        <w:jc w:val="both"/>
        <w:rPr>
          <w:rFonts w:asciiTheme="minorHAnsi" w:hAnsiTheme="minorHAnsi" w:cstheme="minorHAnsi"/>
          <w:bCs/>
          <w:color w:val="000000" w:themeColor="text1"/>
        </w:rPr>
      </w:pPr>
      <w:r>
        <w:rPr>
          <w:rFonts w:asciiTheme="minorHAnsi" w:hAnsiTheme="minorHAnsi" w:cstheme="minorHAnsi"/>
          <w:color w:val="000000" w:themeColor="text1"/>
        </w:rPr>
        <w:t xml:space="preserve">Todas as </w:t>
      </w:r>
      <w:r w:rsidRPr="001D2906">
        <w:rPr>
          <w:rFonts w:asciiTheme="minorHAnsi" w:hAnsiTheme="minorHAnsi" w:cstheme="minorHAnsi"/>
          <w:b/>
          <w:color w:val="000000" w:themeColor="text1"/>
        </w:rPr>
        <w:t>documentações</w:t>
      </w:r>
      <w:r w:rsidR="001D0A6F">
        <w:rPr>
          <w:rFonts w:asciiTheme="minorHAnsi" w:hAnsiTheme="minorHAnsi" w:cstheme="minorHAnsi"/>
          <w:b/>
          <w:color w:val="000000" w:themeColor="text1"/>
        </w:rPr>
        <w:t xml:space="preserve"> referentes à </w:t>
      </w:r>
      <w:r w:rsidRPr="001D2906">
        <w:rPr>
          <w:rFonts w:asciiTheme="minorHAnsi" w:hAnsiTheme="minorHAnsi" w:cstheme="minorHAnsi"/>
          <w:b/>
          <w:color w:val="000000" w:themeColor="text1"/>
        </w:rPr>
        <w:t>habilita</w:t>
      </w:r>
      <w:r w:rsidR="001D0A6F">
        <w:rPr>
          <w:rFonts w:asciiTheme="minorHAnsi" w:hAnsiTheme="minorHAnsi" w:cstheme="minorHAnsi"/>
          <w:b/>
          <w:color w:val="000000" w:themeColor="text1"/>
        </w:rPr>
        <w:t>ção</w:t>
      </w:r>
      <w:r>
        <w:rPr>
          <w:rFonts w:asciiTheme="minorHAnsi" w:hAnsiTheme="minorHAnsi" w:cstheme="minorHAnsi"/>
          <w:color w:val="000000" w:themeColor="text1"/>
        </w:rPr>
        <w:t xml:space="preserve"> apontadas acima constam no </w:t>
      </w:r>
      <w:r w:rsidRPr="001D0A6F">
        <w:rPr>
          <w:rFonts w:asciiTheme="minorHAnsi" w:hAnsiTheme="minorHAnsi" w:cstheme="minorHAnsi"/>
          <w:b/>
          <w:color w:val="000000" w:themeColor="text1"/>
        </w:rPr>
        <w:t xml:space="preserve">ANEXO </w:t>
      </w:r>
      <w:r w:rsidR="001D0A6F" w:rsidRPr="001D0A6F">
        <w:rPr>
          <w:rFonts w:asciiTheme="minorHAnsi" w:hAnsiTheme="minorHAnsi" w:cstheme="minorHAnsi"/>
          <w:b/>
          <w:color w:val="000000" w:themeColor="text1"/>
        </w:rPr>
        <w:t>IV</w:t>
      </w:r>
      <w:r>
        <w:rPr>
          <w:rFonts w:asciiTheme="minorHAnsi" w:hAnsiTheme="minorHAnsi" w:cstheme="minorHAnsi"/>
          <w:color w:val="000000" w:themeColor="text1"/>
        </w:rPr>
        <w:t xml:space="preserve"> deste projeto.</w:t>
      </w:r>
    </w:p>
    <w:p w:rsidR="00097A02" w:rsidRPr="005654FD" w:rsidRDefault="00097A02" w:rsidP="00EB4BC0">
      <w:pPr>
        <w:pStyle w:val="PargrafodaLista"/>
        <w:numPr>
          <w:ilvl w:val="0"/>
          <w:numId w:val="1"/>
        </w:numPr>
        <w:tabs>
          <w:tab w:val="left" w:pos="851"/>
        </w:tabs>
        <w:spacing w:before="480" w:after="240"/>
        <w:ind w:left="0" w:firstLine="0"/>
        <w:contextualSpacing w:val="0"/>
        <w:jc w:val="both"/>
        <w:rPr>
          <w:rFonts w:asciiTheme="minorHAnsi" w:hAnsiTheme="minorHAnsi" w:cstheme="minorHAnsi"/>
          <w:b/>
          <w:smallCaps/>
          <w:color w:val="000000" w:themeColor="text1"/>
          <w:sz w:val="26"/>
          <w:szCs w:val="26"/>
        </w:rPr>
      </w:pPr>
      <w:r w:rsidRPr="005654FD">
        <w:rPr>
          <w:rFonts w:asciiTheme="minorHAnsi" w:hAnsiTheme="minorHAnsi" w:cstheme="minorHAnsi"/>
          <w:b/>
          <w:smallCaps/>
          <w:color w:val="000000" w:themeColor="text1"/>
          <w:sz w:val="26"/>
          <w:szCs w:val="26"/>
        </w:rPr>
        <w:t>Obrigações da Contratante</w:t>
      </w:r>
    </w:p>
    <w:p w:rsidR="00E174CC" w:rsidRPr="005654FD" w:rsidRDefault="00850D51" w:rsidP="00EB4BC0">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r w:rsidRPr="005654FD">
        <w:rPr>
          <w:rFonts w:asciiTheme="minorHAnsi" w:hAnsiTheme="minorHAnsi" w:cstheme="minorHAnsi"/>
          <w:color w:val="000000" w:themeColor="text1"/>
        </w:rPr>
        <w:t>São obrigações da Contratante:</w:t>
      </w:r>
    </w:p>
    <w:p w:rsidR="00621C54" w:rsidRPr="005654FD" w:rsidRDefault="00621C54" w:rsidP="00EB4BC0">
      <w:pPr>
        <w:pStyle w:val="PargrafodaLista"/>
        <w:numPr>
          <w:ilvl w:val="2"/>
          <w:numId w:val="1"/>
        </w:numPr>
        <w:tabs>
          <w:tab w:val="left" w:pos="851"/>
        </w:tabs>
        <w:spacing w:after="240"/>
        <w:ind w:left="0" w:firstLine="0"/>
        <w:contextualSpacing w:val="0"/>
        <w:jc w:val="both"/>
        <w:rPr>
          <w:rFonts w:asciiTheme="minorHAnsi" w:hAnsiTheme="minorHAnsi" w:cstheme="minorHAnsi"/>
          <w:color w:val="000000" w:themeColor="text1"/>
        </w:rPr>
      </w:pPr>
      <w:proofErr w:type="gramStart"/>
      <w:r w:rsidRPr="005654FD">
        <w:rPr>
          <w:rFonts w:asciiTheme="minorHAnsi" w:hAnsiTheme="minorHAnsi" w:cstheme="minorHAnsi"/>
          <w:color w:val="000000" w:themeColor="text1"/>
        </w:rPr>
        <w:t>exigir</w:t>
      </w:r>
      <w:proofErr w:type="gramEnd"/>
      <w:r w:rsidRPr="005654FD">
        <w:rPr>
          <w:rFonts w:asciiTheme="minorHAnsi" w:hAnsiTheme="minorHAnsi" w:cstheme="minorHAnsi"/>
          <w:color w:val="000000" w:themeColor="text1"/>
        </w:rPr>
        <w:t xml:space="preserve"> o cumprimento de todas as obrigações assumidas pela Contratada, de acordo os termos de sua proposta;</w:t>
      </w:r>
    </w:p>
    <w:p w:rsidR="00850D51" w:rsidRPr="005654FD" w:rsidRDefault="00850D51" w:rsidP="00EB4BC0">
      <w:pPr>
        <w:pStyle w:val="PargrafodaLista"/>
        <w:numPr>
          <w:ilvl w:val="2"/>
          <w:numId w:val="1"/>
        </w:numPr>
        <w:tabs>
          <w:tab w:val="left" w:pos="851"/>
        </w:tabs>
        <w:spacing w:after="240"/>
        <w:ind w:left="0" w:firstLine="0"/>
        <w:contextualSpacing w:val="0"/>
        <w:jc w:val="both"/>
        <w:rPr>
          <w:rFonts w:asciiTheme="minorHAnsi" w:hAnsiTheme="minorHAnsi" w:cstheme="minorHAnsi"/>
          <w:color w:val="000000" w:themeColor="text1"/>
        </w:rPr>
      </w:pPr>
      <w:proofErr w:type="gramStart"/>
      <w:r w:rsidRPr="005654FD">
        <w:rPr>
          <w:rFonts w:asciiTheme="minorHAnsi" w:hAnsiTheme="minorHAnsi" w:cstheme="minorHAnsi"/>
          <w:color w:val="000000" w:themeColor="text1"/>
        </w:rPr>
        <w:t>receber</w:t>
      </w:r>
      <w:proofErr w:type="gramEnd"/>
      <w:r w:rsidRPr="005654FD">
        <w:rPr>
          <w:rFonts w:asciiTheme="minorHAnsi" w:hAnsiTheme="minorHAnsi" w:cstheme="minorHAnsi"/>
          <w:color w:val="000000" w:themeColor="text1"/>
        </w:rPr>
        <w:t xml:space="preserve"> o objeto no pr</w:t>
      </w:r>
      <w:r w:rsidR="005F3DA4" w:rsidRPr="005654FD">
        <w:rPr>
          <w:rFonts w:asciiTheme="minorHAnsi" w:hAnsiTheme="minorHAnsi" w:cstheme="minorHAnsi"/>
          <w:color w:val="000000" w:themeColor="text1"/>
        </w:rPr>
        <w:t xml:space="preserve">azo e condições estabelecidas </w:t>
      </w:r>
      <w:r w:rsidR="005654FD" w:rsidRPr="005654FD">
        <w:rPr>
          <w:rFonts w:asciiTheme="minorHAnsi" w:hAnsiTheme="minorHAnsi" w:cstheme="minorHAnsi"/>
          <w:color w:val="000000" w:themeColor="text1"/>
        </w:rPr>
        <w:t xml:space="preserve">neste Projeto </w:t>
      </w:r>
      <w:proofErr w:type="spellStart"/>
      <w:r w:rsidR="005654FD" w:rsidRPr="005654FD">
        <w:rPr>
          <w:rFonts w:asciiTheme="minorHAnsi" w:hAnsiTheme="minorHAnsi" w:cstheme="minorHAnsi"/>
          <w:color w:val="000000" w:themeColor="text1"/>
        </w:rPr>
        <w:t>Básicoe</w:t>
      </w:r>
      <w:proofErr w:type="spellEnd"/>
      <w:r w:rsidR="005654FD" w:rsidRPr="005654FD">
        <w:rPr>
          <w:rFonts w:asciiTheme="minorHAnsi" w:hAnsiTheme="minorHAnsi" w:cstheme="minorHAnsi"/>
          <w:color w:val="000000" w:themeColor="text1"/>
        </w:rPr>
        <w:t xml:space="preserve"> na proposta da beneficiária</w:t>
      </w:r>
      <w:r w:rsidRPr="005654FD">
        <w:rPr>
          <w:rFonts w:asciiTheme="minorHAnsi" w:hAnsiTheme="minorHAnsi" w:cstheme="minorHAnsi"/>
          <w:color w:val="000000" w:themeColor="text1"/>
        </w:rPr>
        <w:t>;</w:t>
      </w:r>
    </w:p>
    <w:p w:rsidR="00A81C37" w:rsidRPr="005654FD" w:rsidRDefault="00A81C37" w:rsidP="00EB4BC0">
      <w:pPr>
        <w:pStyle w:val="PargrafodaLista"/>
        <w:numPr>
          <w:ilvl w:val="2"/>
          <w:numId w:val="1"/>
        </w:numPr>
        <w:tabs>
          <w:tab w:val="left" w:pos="851"/>
        </w:tabs>
        <w:spacing w:after="240"/>
        <w:ind w:left="0" w:firstLine="0"/>
        <w:contextualSpacing w:val="0"/>
        <w:jc w:val="both"/>
        <w:rPr>
          <w:rFonts w:asciiTheme="minorHAnsi" w:hAnsiTheme="minorHAnsi" w:cstheme="minorHAnsi"/>
          <w:color w:val="000000" w:themeColor="text1"/>
        </w:rPr>
      </w:pPr>
      <w:proofErr w:type="gramStart"/>
      <w:r w:rsidRPr="005654FD">
        <w:rPr>
          <w:rFonts w:asciiTheme="minorHAnsi" w:hAnsiTheme="minorHAnsi" w:cstheme="minorHAnsi"/>
          <w:color w:val="000000" w:themeColor="text1"/>
        </w:rPr>
        <w:t>notificar</w:t>
      </w:r>
      <w:proofErr w:type="gramEnd"/>
      <w:r w:rsidRPr="005654FD">
        <w:rPr>
          <w:rFonts w:asciiTheme="minorHAnsi" w:hAnsiTheme="minorHAnsi" w:cstheme="minorHAnsi"/>
          <w:color w:val="000000" w:themeColor="text1"/>
        </w:rPr>
        <w:t xml:space="preserve"> a Contratada por escrito da ocorrência de eventuais imperfeições no curso </w:t>
      </w:r>
      <w:r w:rsidR="005654FD" w:rsidRPr="005654FD">
        <w:rPr>
          <w:rFonts w:asciiTheme="minorHAnsi" w:hAnsiTheme="minorHAnsi" w:cstheme="minorHAnsi"/>
          <w:color w:val="000000" w:themeColor="text1"/>
        </w:rPr>
        <w:t>do objeto</w:t>
      </w:r>
      <w:r w:rsidRPr="005654FD">
        <w:rPr>
          <w:rFonts w:asciiTheme="minorHAnsi" w:hAnsiTheme="minorHAnsi" w:cstheme="minorHAnsi"/>
          <w:color w:val="000000" w:themeColor="text1"/>
        </w:rPr>
        <w:t>, fixando prazo para a sua correção;</w:t>
      </w:r>
    </w:p>
    <w:p w:rsidR="006266BF" w:rsidRPr="005654FD" w:rsidRDefault="006266BF" w:rsidP="00EB4BC0">
      <w:pPr>
        <w:pStyle w:val="PargrafodaLista"/>
        <w:numPr>
          <w:ilvl w:val="2"/>
          <w:numId w:val="1"/>
        </w:numPr>
        <w:tabs>
          <w:tab w:val="left" w:pos="851"/>
        </w:tabs>
        <w:spacing w:after="240"/>
        <w:ind w:left="0" w:firstLine="0"/>
        <w:contextualSpacing w:val="0"/>
        <w:jc w:val="both"/>
        <w:rPr>
          <w:rFonts w:asciiTheme="minorHAnsi" w:hAnsiTheme="minorHAnsi" w:cstheme="minorHAnsi"/>
          <w:color w:val="000000" w:themeColor="text1"/>
        </w:rPr>
      </w:pPr>
      <w:proofErr w:type="gramStart"/>
      <w:r w:rsidRPr="005654FD">
        <w:rPr>
          <w:rFonts w:asciiTheme="minorHAnsi" w:hAnsiTheme="minorHAnsi" w:cstheme="minorHAnsi"/>
          <w:color w:val="000000" w:themeColor="text1"/>
        </w:rPr>
        <w:t>atestar</w:t>
      </w:r>
      <w:proofErr w:type="gramEnd"/>
      <w:r w:rsidRPr="005654FD">
        <w:rPr>
          <w:rFonts w:asciiTheme="minorHAnsi" w:hAnsiTheme="minorHAnsi" w:cstheme="minorHAnsi"/>
          <w:color w:val="000000" w:themeColor="text1"/>
        </w:rPr>
        <w:t xml:space="preserve"> a nota fiscal</w:t>
      </w:r>
      <w:r w:rsidR="005654FD">
        <w:rPr>
          <w:rFonts w:asciiTheme="minorHAnsi" w:hAnsiTheme="minorHAnsi" w:cstheme="minorHAnsi"/>
          <w:color w:val="000000" w:themeColor="text1"/>
        </w:rPr>
        <w:t>/fatura</w:t>
      </w:r>
      <w:r w:rsidRPr="005654FD">
        <w:rPr>
          <w:rFonts w:asciiTheme="minorHAnsi" w:hAnsiTheme="minorHAnsi" w:cstheme="minorHAnsi"/>
          <w:color w:val="000000" w:themeColor="text1"/>
        </w:rPr>
        <w:t xml:space="preserve"> após o recebimento definitivo do objeto, </w:t>
      </w:r>
      <w:r w:rsidR="005654FD" w:rsidRPr="005654FD">
        <w:rPr>
          <w:rFonts w:asciiTheme="minorHAnsi" w:hAnsiTheme="minorHAnsi" w:cstheme="minorHAnsi"/>
          <w:color w:val="000000" w:themeColor="text1"/>
        </w:rPr>
        <w:t>o qual se dará após a conclusão do evento</w:t>
      </w:r>
      <w:r w:rsidR="00C86BDB" w:rsidRPr="005654FD">
        <w:rPr>
          <w:rFonts w:asciiTheme="minorHAnsi" w:hAnsiTheme="minorHAnsi" w:cstheme="minorHAnsi"/>
          <w:color w:val="000000" w:themeColor="text1"/>
        </w:rPr>
        <w:t>;</w:t>
      </w:r>
    </w:p>
    <w:p w:rsidR="004D46F5" w:rsidRDefault="004D46F5" w:rsidP="00EB4BC0">
      <w:pPr>
        <w:pStyle w:val="PargrafodaLista"/>
        <w:numPr>
          <w:ilvl w:val="2"/>
          <w:numId w:val="1"/>
        </w:numPr>
        <w:tabs>
          <w:tab w:val="left" w:pos="851"/>
        </w:tabs>
        <w:spacing w:after="240"/>
        <w:ind w:left="0" w:firstLine="0"/>
        <w:contextualSpacing w:val="0"/>
        <w:jc w:val="both"/>
        <w:rPr>
          <w:rFonts w:asciiTheme="minorHAnsi" w:hAnsiTheme="minorHAnsi" w:cstheme="minorHAnsi"/>
          <w:color w:val="000000" w:themeColor="text1"/>
        </w:rPr>
      </w:pPr>
      <w:proofErr w:type="gramStart"/>
      <w:r w:rsidRPr="005654FD">
        <w:rPr>
          <w:rFonts w:asciiTheme="minorHAnsi" w:hAnsiTheme="minorHAnsi" w:cstheme="minorHAnsi"/>
          <w:color w:val="000000" w:themeColor="text1"/>
        </w:rPr>
        <w:t>proporcionar</w:t>
      </w:r>
      <w:proofErr w:type="gramEnd"/>
      <w:r w:rsidRPr="005654FD">
        <w:rPr>
          <w:rFonts w:asciiTheme="minorHAnsi" w:hAnsiTheme="minorHAnsi" w:cstheme="minorHAnsi"/>
          <w:color w:val="000000" w:themeColor="text1"/>
        </w:rPr>
        <w:t xml:space="preserve"> todas as facilidades necessárias à Contratada, inclusive, comunicando, por escrito e tempestivamente, qu</w:t>
      </w:r>
      <w:r w:rsidR="005654FD" w:rsidRPr="005654FD">
        <w:rPr>
          <w:rFonts w:asciiTheme="minorHAnsi" w:hAnsiTheme="minorHAnsi" w:cstheme="minorHAnsi"/>
          <w:color w:val="000000" w:themeColor="text1"/>
        </w:rPr>
        <w:t>alquer mudança de Administração e</w:t>
      </w:r>
      <w:r w:rsidRPr="005654FD">
        <w:rPr>
          <w:rFonts w:asciiTheme="minorHAnsi" w:hAnsiTheme="minorHAnsi" w:cstheme="minorHAnsi"/>
          <w:color w:val="000000" w:themeColor="text1"/>
        </w:rPr>
        <w:t xml:space="preserve"> endereço de cobrança, bem como </w:t>
      </w:r>
      <w:r w:rsidR="005654FD" w:rsidRPr="005654FD">
        <w:rPr>
          <w:rFonts w:asciiTheme="minorHAnsi" w:hAnsiTheme="minorHAnsi" w:cstheme="minorHAnsi"/>
          <w:color w:val="000000" w:themeColor="text1"/>
        </w:rPr>
        <w:t>qualquer ocorrência relacionada ao objeto</w:t>
      </w:r>
      <w:r w:rsidRPr="005654FD">
        <w:rPr>
          <w:rFonts w:asciiTheme="minorHAnsi" w:hAnsiTheme="minorHAnsi" w:cstheme="minorHAnsi"/>
          <w:color w:val="000000" w:themeColor="text1"/>
        </w:rPr>
        <w:t>;</w:t>
      </w:r>
    </w:p>
    <w:p w:rsidR="003225AC" w:rsidRPr="003225AC" w:rsidRDefault="003225AC" w:rsidP="003225AC">
      <w:pPr>
        <w:pStyle w:val="PargrafodaLista"/>
        <w:numPr>
          <w:ilvl w:val="2"/>
          <w:numId w:val="1"/>
        </w:numPr>
        <w:tabs>
          <w:tab w:val="left" w:pos="851"/>
        </w:tabs>
        <w:spacing w:after="240"/>
        <w:ind w:left="0" w:firstLine="0"/>
        <w:contextualSpacing w:val="0"/>
        <w:jc w:val="both"/>
        <w:rPr>
          <w:rFonts w:asciiTheme="minorHAnsi" w:hAnsiTheme="minorHAnsi" w:cstheme="minorHAnsi"/>
          <w:color w:val="000000" w:themeColor="text1"/>
        </w:rPr>
      </w:pPr>
      <w:proofErr w:type="gramStart"/>
      <w:r>
        <w:rPr>
          <w:rFonts w:asciiTheme="minorHAnsi" w:hAnsiTheme="minorHAnsi" w:cstheme="minorHAnsi"/>
          <w:color w:val="000000" w:themeColor="text1"/>
        </w:rPr>
        <w:t>p</w:t>
      </w:r>
      <w:r w:rsidRPr="003225AC">
        <w:rPr>
          <w:rFonts w:asciiTheme="minorHAnsi" w:hAnsiTheme="minorHAnsi" w:cstheme="minorHAnsi"/>
          <w:color w:val="000000" w:themeColor="text1"/>
        </w:rPr>
        <w:t>restar</w:t>
      </w:r>
      <w:proofErr w:type="gramEnd"/>
      <w:r w:rsidRPr="003225AC">
        <w:rPr>
          <w:rFonts w:asciiTheme="minorHAnsi" w:hAnsiTheme="minorHAnsi" w:cstheme="minorHAnsi"/>
          <w:color w:val="000000" w:themeColor="text1"/>
        </w:rPr>
        <w:t xml:space="preserve"> as informações e os esclarecimentos que venham a ser solicitados pela empresa contratada</w:t>
      </w:r>
      <w:r>
        <w:rPr>
          <w:rFonts w:asciiTheme="minorHAnsi" w:hAnsiTheme="minorHAnsi" w:cstheme="minorHAnsi"/>
          <w:color w:val="000000" w:themeColor="text1"/>
        </w:rPr>
        <w:t>, visando à necessária e perfeita execução do objeto;</w:t>
      </w:r>
    </w:p>
    <w:p w:rsidR="005654FD" w:rsidRPr="005654FD" w:rsidRDefault="006D697B" w:rsidP="005654FD">
      <w:pPr>
        <w:pStyle w:val="PargrafodaLista"/>
        <w:numPr>
          <w:ilvl w:val="2"/>
          <w:numId w:val="1"/>
        </w:numPr>
        <w:tabs>
          <w:tab w:val="left" w:pos="851"/>
        </w:tabs>
        <w:spacing w:after="240"/>
        <w:ind w:left="0" w:firstLine="0"/>
        <w:contextualSpacing w:val="0"/>
        <w:jc w:val="both"/>
        <w:rPr>
          <w:rFonts w:asciiTheme="minorHAnsi" w:hAnsiTheme="minorHAnsi" w:cstheme="minorHAnsi"/>
          <w:color w:val="000000" w:themeColor="text1"/>
        </w:rPr>
      </w:pPr>
      <w:proofErr w:type="gramStart"/>
      <w:r w:rsidRPr="005654FD">
        <w:rPr>
          <w:rFonts w:asciiTheme="minorHAnsi" w:hAnsiTheme="minorHAnsi" w:cstheme="minorHAnsi"/>
          <w:color w:val="000000" w:themeColor="text1"/>
        </w:rPr>
        <w:t>efetuar</w:t>
      </w:r>
      <w:proofErr w:type="gramEnd"/>
      <w:r w:rsidRPr="005654FD">
        <w:rPr>
          <w:rFonts w:asciiTheme="minorHAnsi" w:hAnsiTheme="minorHAnsi" w:cstheme="minorHAnsi"/>
          <w:color w:val="000000" w:themeColor="text1"/>
        </w:rPr>
        <w:t xml:space="preserve"> o pagamento à Contratada no valor correspondente </w:t>
      </w:r>
      <w:r w:rsidR="005654FD">
        <w:rPr>
          <w:rFonts w:asciiTheme="minorHAnsi" w:hAnsiTheme="minorHAnsi" w:cstheme="minorHAnsi"/>
          <w:color w:val="000000" w:themeColor="text1"/>
        </w:rPr>
        <w:t>aos serviços prestados</w:t>
      </w:r>
      <w:r w:rsidR="001D6CBB" w:rsidRPr="005654FD">
        <w:rPr>
          <w:rFonts w:asciiTheme="minorHAnsi" w:hAnsiTheme="minorHAnsi" w:cstheme="minorHAnsi"/>
          <w:color w:val="000000" w:themeColor="text1"/>
        </w:rPr>
        <w:t>, no prazo e forma estabe</w:t>
      </w:r>
      <w:r w:rsidR="00273A84" w:rsidRPr="005654FD">
        <w:rPr>
          <w:rFonts w:asciiTheme="minorHAnsi" w:hAnsiTheme="minorHAnsi" w:cstheme="minorHAnsi"/>
          <w:color w:val="000000" w:themeColor="text1"/>
        </w:rPr>
        <w:t xml:space="preserve">lecidos </w:t>
      </w:r>
      <w:r w:rsidR="005654FD" w:rsidRPr="005654FD">
        <w:rPr>
          <w:rFonts w:asciiTheme="minorHAnsi" w:hAnsiTheme="minorHAnsi" w:cstheme="minorHAnsi"/>
          <w:color w:val="000000" w:themeColor="text1"/>
        </w:rPr>
        <w:t>neste Projeto Básico</w:t>
      </w:r>
      <w:r w:rsidR="005654FD">
        <w:rPr>
          <w:rFonts w:asciiTheme="minorHAnsi" w:hAnsiTheme="minorHAnsi" w:cstheme="minorHAnsi"/>
          <w:color w:val="000000" w:themeColor="text1"/>
        </w:rPr>
        <w:t xml:space="preserve">, inclusive somente devendo ser feito </w:t>
      </w:r>
      <w:r w:rsidR="005654FD" w:rsidRPr="005654FD">
        <w:rPr>
          <w:rFonts w:asciiTheme="minorHAnsi" w:hAnsiTheme="minorHAnsi" w:cstheme="minorHAnsi"/>
          <w:color w:val="000000" w:themeColor="text1"/>
        </w:rPr>
        <w:t>a conclusão do evento e o devido atesto da Nota Fiscal/Fatura;</w:t>
      </w:r>
    </w:p>
    <w:p w:rsidR="00273A84" w:rsidRPr="005654FD" w:rsidRDefault="00273A84" w:rsidP="00EB4BC0">
      <w:pPr>
        <w:pStyle w:val="PargrafodaLista"/>
        <w:numPr>
          <w:ilvl w:val="2"/>
          <w:numId w:val="1"/>
        </w:numPr>
        <w:tabs>
          <w:tab w:val="left" w:pos="851"/>
        </w:tabs>
        <w:spacing w:after="240"/>
        <w:ind w:left="0" w:firstLine="0"/>
        <w:contextualSpacing w:val="0"/>
        <w:jc w:val="both"/>
        <w:rPr>
          <w:rFonts w:asciiTheme="minorHAnsi" w:hAnsiTheme="minorHAnsi" w:cstheme="minorHAnsi"/>
          <w:color w:val="000000" w:themeColor="text1"/>
        </w:rPr>
      </w:pPr>
      <w:proofErr w:type="gramStart"/>
      <w:r w:rsidRPr="005654FD">
        <w:rPr>
          <w:rFonts w:asciiTheme="minorHAnsi" w:hAnsiTheme="minorHAnsi" w:cstheme="minorHAnsi"/>
          <w:color w:val="000000" w:themeColor="text1"/>
        </w:rPr>
        <w:t>aplicar</w:t>
      </w:r>
      <w:proofErr w:type="gramEnd"/>
      <w:r w:rsidRPr="005654FD">
        <w:rPr>
          <w:rFonts w:asciiTheme="minorHAnsi" w:hAnsiTheme="minorHAnsi" w:cstheme="minorHAnsi"/>
          <w:color w:val="000000" w:themeColor="text1"/>
        </w:rPr>
        <w:t xml:space="preserve"> à licitante vencedora/contratada as sanções administrativas </w:t>
      </w:r>
      <w:r w:rsidR="005654FD" w:rsidRPr="005654FD">
        <w:rPr>
          <w:rFonts w:asciiTheme="minorHAnsi" w:hAnsiTheme="minorHAnsi" w:cstheme="minorHAnsi"/>
          <w:color w:val="000000" w:themeColor="text1"/>
        </w:rPr>
        <w:t>previstas na legislação vigente;</w:t>
      </w:r>
    </w:p>
    <w:p w:rsidR="005654FD" w:rsidRPr="005654FD" w:rsidRDefault="005654FD" w:rsidP="00EB4BC0">
      <w:pPr>
        <w:pStyle w:val="PargrafodaLista"/>
        <w:numPr>
          <w:ilvl w:val="2"/>
          <w:numId w:val="1"/>
        </w:numPr>
        <w:tabs>
          <w:tab w:val="left" w:pos="851"/>
        </w:tabs>
        <w:spacing w:after="240"/>
        <w:ind w:left="0" w:firstLine="0"/>
        <w:contextualSpacing w:val="0"/>
        <w:jc w:val="both"/>
        <w:rPr>
          <w:rFonts w:asciiTheme="minorHAnsi" w:hAnsiTheme="minorHAnsi" w:cstheme="minorHAnsi"/>
          <w:color w:val="000000" w:themeColor="text1"/>
        </w:rPr>
      </w:pPr>
      <w:proofErr w:type="gramStart"/>
      <w:r w:rsidRPr="005654FD">
        <w:rPr>
          <w:rFonts w:asciiTheme="minorHAnsi" w:hAnsiTheme="minorHAnsi" w:cstheme="minorHAnsi"/>
          <w:color w:val="000000" w:themeColor="text1"/>
        </w:rPr>
        <w:t>manter</w:t>
      </w:r>
      <w:proofErr w:type="gramEnd"/>
      <w:r w:rsidRPr="005654FD">
        <w:rPr>
          <w:rFonts w:asciiTheme="minorHAnsi" w:hAnsiTheme="minorHAnsi" w:cstheme="minorHAnsi"/>
          <w:color w:val="000000" w:themeColor="text1"/>
        </w:rPr>
        <w:t xml:space="preserve"> arquivado junto ao processo administrativo ao qual está vinculado o presente instrumento, toda a documentação a ele referente.</w:t>
      </w:r>
    </w:p>
    <w:p w:rsidR="003A4C42" w:rsidRPr="005654FD" w:rsidRDefault="00B85604" w:rsidP="00EB4BC0">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r w:rsidRPr="005654FD">
        <w:rPr>
          <w:rFonts w:asciiTheme="minorHAnsi" w:hAnsiTheme="minorHAnsi" w:cstheme="minorHAnsi"/>
          <w:color w:val="000000" w:themeColor="text1"/>
        </w:rPr>
        <w:t>A administr</w:t>
      </w:r>
      <w:r w:rsidR="003A4C42" w:rsidRPr="005654FD">
        <w:rPr>
          <w:rFonts w:asciiTheme="minorHAnsi" w:hAnsiTheme="minorHAnsi" w:cstheme="minorHAnsi"/>
          <w:color w:val="000000" w:themeColor="text1"/>
        </w:rPr>
        <w:t xml:space="preserve">ação não responderá por quaisquer compromissos assumidos pela Contratada com terceiros, ainda que vinculados à execução do </w:t>
      </w:r>
      <w:r w:rsidR="00F07F82" w:rsidRPr="005654FD">
        <w:rPr>
          <w:rFonts w:asciiTheme="minorHAnsi" w:hAnsiTheme="minorHAnsi" w:cstheme="minorHAnsi"/>
          <w:color w:val="000000" w:themeColor="text1"/>
        </w:rPr>
        <w:t xml:space="preserve">instrumento </w:t>
      </w:r>
      <w:proofErr w:type="gramStart"/>
      <w:r w:rsidR="00F07F82" w:rsidRPr="005654FD">
        <w:rPr>
          <w:rFonts w:asciiTheme="minorHAnsi" w:hAnsiTheme="minorHAnsi" w:cstheme="minorHAnsi"/>
          <w:color w:val="000000" w:themeColor="text1"/>
        </w:rPr>
        <w:t>equivalente</w:t>
      </w:r>
      <w:r w:rsidR="005654FD" w:rsidRPr="005654FD">
        <w:rPr>
          <w:rFonts w:asciiTheme="minorHAnsi" w:hAnsiTheme="minorHAnsi" w:cstheme="minorHAnsi"/>
          <w:color w:val="000000" w:themeColor="text1"/>
        </w:rPr>
        <w:t>(</w:t>
      </w:r>
      <w:proofErr w:type="gramEnd"/>
      <w:r w:rsidR="005654FD" w:rsidRPr="005654FD">
        <w:rPr>
          <w:rFonts w:asciiTheme="minorHAnsi" w:hAnsiTheme="minorHAnsi" w:cstheme="minorHAnsi"/>
          <w:color w:val="000000" w:themeColor="text1"/>
        </w:rPr>
        <w:t>Nota de Empenho)</w:t>
      </w:r>
      <w:r w:rsidR="003A4C42" w:rsidRPr="005654FD">
        <w:rPr>
          <w:rFonts w:asciiTheme="minorHAnsi" w:hAnsiTheme="minorHAnsi" w:cstheme="minorHAnsi"/>
          <w:color w:val="000000" w:themeColor="text1"/>
        </w:rPr>
        <w:t>, bem como por qualquer dano causado a terceiros em decorrência de ato da Contratada, de seus empregados, prepostos ou subordinados.</w:t>
      </w:r>
    </w:p>
    <w:p w:rsidR="00C154FF" w:rsidRPr="002765A3" w:rsidRDefault="00C154FF" w:rsidP="00EB4BC0">
      <w:pPr>
        <w:pStyle w:val="PargrafodaLista"/>
        <w:numPr>
          <w:ilvl w:val="0"/>
          <w:numId w:val="1"/>
        </w:numPr>
        <w:tabs>
          <w:tab w:val="left" w:pos="851"/>
        </w:tabs>
        <w:spacing w:before="480" w:after="240"/>
        <w:ind w:left="0" w:firstLine="0"/>
        <w:contextualSpacing w:val="0"/>
        <w:jc w:val="both"/>
        <w:rPr>
          <w:rFonts w:asciiTheme="minorHAnsi" w:hAnsiTheme="minorHAnsi" w:cstheme="minorHAnsi"/>
          <w:b/>
          <w:smallCaps/>
          <w:color w:val="000000" w:themeColor="text1"/>
          <w:sz w:val="26"/>
          <w:szCs w:val="26"/>
        </w:rPr>
      </w:pPr>
      <w:r w:rsidRPr="002765A3">
        <w:rPr>
          <w:rFonts w:asciiTheme="minorHAnsi" w:hAnsiTheme="minorHAnsi" w:cstheme="minorHAnsi"/>
          <w:b/>
          <w:smallCaps/>
          <w:color w:val="000000" w:themeColor="text1"/>
          <w:sz w:val="26"/>
          <w:szCs w:val="26"/>
        </w:rPr>
        <w:t>Obrigações da Contratada</w:t>
      </w:r>
    </w:p>
    <w:p w:rsidR="00854CCD" w:rsidRPr="005654FD" w:rsidRDefault="00854CCD" w:rsidP="00854CCD">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r w:rsidRPr="005654FD">
        <w:rPr>
          <w:rFonts w:asciiTheme="minorHAnsi" w:hAnsiTheme="minorHAnsi" w:cstheme="minorHAnsi"/>
          <w:color w:val="000000" w:themeColor="text1"/>
        </w:rPr>
        <w:t>São obrigações da Contratante:</w:t>
      </w:r>
    </w:p>
    <w:p w:rsidR="00C154FF" w:rsidRDefault="00854CCD" w:rsidP="00EB4BC0">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proofErr w:type="gramStart"/>
      <w:r>
        <w:rPr>
          <w:rFonts w:asciiTheme="minorHAnsi" w:hAnsiTheme="minorHAnsi" w:cstheme="minorHAnsi"/>
          <w:color w:val="000000" w:themeColor="text1"/>
        </w:rPr>
        <w:lastRenderedPageBreak/>
        <w:t>e</w:t>
      </w:r>
      <w:r w:rsidR="00C154FF" w:rsidRPr="00406697">
        <w:rPr>
          <w:rFonts w:asciiTheme="minorHAnsi" w:hAnsiTheme="minorHAnsi" w:cstheme="minorHAnsi"/>
          <w:color w:val="000000" w:themeColor="text1"/>
        </w:rPr>
        <w:t>xecutar</w:t>
      </w:r>
      <w:proofErr w:type="gramEnd"/>
      <w:r w:rsidR="00C154FF" w:rsidRPr="00406697">
        <w:rPr>
          <w:rFonts w:asciiTheme="minorHAnsi" w:hAnsiTheme="minorHAnsi" w:cstheme="minorHAnsi"/>
          <w:color w:val="000000" w:themeColor="text1"/>
        </w:rPr>
        <w:t xml:space="preserve"> os serviços conforme especificações</w:t>
      </w:r>
      <w:r w:rsidR="002765A3" w:rsidRPr="00406697">
        <w:rPr>
          <w:rFonts w:asciiTheme="minorHAnsi" w:hAnsiTheme="minorHAnsi" w:cstheme="minorHAnsi"/>
          <w:color w:val="000000" w:themeColor="text1"/>
        </w:rPr>
        <w:t xml:space="preserve"> e condições</w:t>
      </w:r>
      <w:r w:rsidR="007E38B4" w:rsidRPr="00406697">
        <w:rPr>
          <w:rFonts w:asciiTheme="minorHAnsi" w:hAnsiTheme="minorHAnsi" w:cstheme="minorHAnsi"/>
          <w:color w:val="000000" w:themeColor="text1"/>
        </w:rPr>
        <w:t xml:space="preserve"> </w:t>
      </w:r>
      <w:proofErr w:type="spellStart"/>
      <w:r w:rsidR="007E38B4" w:rsidRPr="00406697">
        <w:rPr>
          <w:rFonts w:asciiTheme="minorHAnsi" w:hAnsiTheme="minorHAnsi" w:cstheme="minorHAnsi"/>
          <w:color w:val="000000" w:themeColor="text1"/>
        </w:rPr>
        <w:t>estabelecidas</w:t>
      </w:r>
      <w:r w:rsidR="00406697" w:rsidRPr="00406697">
        <w:rPr>
          <w:rFonts w:asciiTheme="minorHAnsi" w:hAnsiTheme="minorHAnsi" w:cstheme="minorHAnsi"/>
          <w:color w:val="000000" w:themeColor="text1"/>
        </w:rPr>
        <w:t>n</w:t>
      </w:r>
      <w:r w:rsidR="00C154FF" w:rsidRPr="00406697">
        <w:rPr>
          <w:rFonts w:asciiTheme="minorHAnsi" w:hAnsiTheme="minorHAnsi" w:cstheme="minorHAnsi"/>
          <w:color w:val="000000" w:themeColor="text1"/>
        </w:rPr>
        <w:t>este</w:t>
      </w:r>
      <w:proofErr w:type="spellEnd"/>
      <w:r w:rsidR="00C154FF" w:rsidRPr="00406697">
        <w:rPr>
          <w:rFonts w:asciiTheme="minorHAnsi" w:hAnsiTheme="minorHAnsi" w:cstheme="minorHAnsi"/>
          <w:color w:val="000000" w:themeColor="text1"/>
        </w:rPr>
        <w:t xml:space="preserve"> </w:t>
      </w:r>
      <w:r w:rsidR="002765A3" w:rsidRPr="00406697">
        <w:rPr>
          <w:rFonts w:asciiTheme="minorHAnsi" w:hAnsiTheme="minorHAnsi" w:cstheme="minorHAnsi"/>
          <w:color w:val="000000" w:themeColor="text1"/>
        </w:rPr>
        <w:t>Projeto Básico e de sua proposta;</w:t>
      </w:r>
    </w:p>
    <w:p w:rsidR="00854CCD" w:rsidRPr="00854CCD" w:rsidRDefault="00854CCD" w:rsidP="00854CCD">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proofErr w:type="gramStart"/>
      <w:r>
        <w:rPr>
          <w:rFonts w:asciiTheme="minorHAnsi" w:hAnsiTheme="minorHAnsi" w:cstheme="minorHAnsi"/>
          <w:color w:val="000000" w:themeColor="text1"/>
        </w:rPr>
        <w:t>a</w:t>
      </w:r>
      <w:r w:rsidRPr="00854CCD">
        <w:rPr>
          <w:rFonts w:asciiTheme="minorHAnsi" w:hAnsiTheme="minorHAnsi" w:cstheme="minorHAnsi"/>
          <w:color w:val="000000" w:themeColor="text1"/>
        </w:rPr>
        <w:t>tender</w:t>
      </w:r>
      <w:proofErr w:type="gramEnd"/>
      <w:r w:rsidRPr="00854CCD">
        <w:rPr>
          <w:rFonts w:asciiTheme="minorHAnsi" w:hAnsiTheme="minorHAnsi" w:cstheme="minorHAnsi"/>
          <w:color w:val="000000" w:themeColor="text1"/>
        </w:rPr>
        <w:t xml:space="preserve"> prontamente quaisquer exigências do representante da UFPE, inerente ao objeto deste Projeto Básico;</w:t>
      </w:r>
    </w:p>
    <w:p w:rsidR="00C154FF" w:rsidRPr="003F3899" w:rsidRDefault="003F3899" w:rsidP="003F3899">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proofErr w:type="gramStart"/>
      <w:r w:rsidRPr="003F3899">
        <w:rPr>
          <w:rFonts w:asciiTheme="minorHAnsi" w:hAnsiTheme="minorHAnsi" w:cstheme="minorHAnsi"/>
          <w:color w:val="000000" w:themeColor="text1"/>
        </w:rPr>
        <w:t>r</w:t>
      </w:r>
      <w:r w:rsidR="00C154FF" w:rsidRPr="003F3899">
        <w:rPr>
          <w:rFonts w:asciiTheme="minorHAnsi" w:hAnsiTheme="minorHAnsi" w:cstheme="minorHAnsi"/>
          <w:color w:val="000000" w:themeColor="text1"/>
        </w:rPr>
        <w:t>esponsabilizar</w:t>
      </w:r>
      <w:proofErr w:type="gramEnd"/>
      <w:r w:rsidR="00C154FF" w:rsidRPr="003F3899">
        <w:rPr>
          <w:rFonts w:asciiTheme="minorHAnsi" w:hAnsiTheme="minorHAnsi" w:cstheme="minorHAnsi"/>
          <w:color w:val="000000" w:themeColor="text1"/>
        </w:rPr>
        <w:t>-se pelos vícios e danos decorrentes da execução do objeto, de acordo com os artigos 14 e 17 a 27, do Código de Defesa do Consumidor (Lei nº 8.078, de 1990), ficando a Contratante autorizada a descontar dos pagamentos devidos à Contratada, o valor correspondente aos danos sofridos</w:t>
      </w:r>
      <w:r w:rsidRPr="003F3899">
        <w:rPr>
          <w:rFonts w:asciiTheme="minorHAnsi" w:hAnsiTheme="minorHAnsi" w:cstheme="minorHAnsi"/>
          <w:color w:val="000000" w:themeColor="text1"/>
        </w:rPr>
        <w:t>;</w:t>
      </w:r>
    </w:p>
    <w:p w:rsidR="00C154FF" w:rsidRPr="003F3899" w:rsidRDefault="003F3899" w:rsidP="00EB4BC0">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proofErr w:type="gramStart"/>
      <w:r w:rsidRPr="003F3899">
        <w:rPr>
          <w:rFonts w:asciiTheme="minorHAnsi" w:hAnsiTheme="minorHAnsi" w:cstheme="minorHAnsi"/>
          <w:color w:val="000000" w:themeColor="text1"/>
        </w:rPr>
        <w:t>r</w:t>
      </w:r>
      <w:r w:rsidR="00C154FF" w:rsidRPr="003F3899">
        <w:rPr>
          <w:rFonts w:asciiTheme="minorHAnsi" w:hAnsiTheme="minorHAnsi" w:cstheme="minorHAnsi"/>
          <w:color w:val="000000" w:themeColor="text1"/>
        </w:rPr>
        <w:t>elatar</w:t>
      </w:r>
      <w:proofErr w:type="gramEnd"/>
      <w:r w:rsidR="00C154FF" w:rsidRPr="003F3899">
        <w:rPr>
          <w:rFonts w:asciiTheme="minorHAnsi" w:hAnsiTheme="minorHAnsi" w:cstheme="minorHAnsi"/>
          <w:color w:val="000000" w:themeColor="text1"/>
        </w:rPr>
        <w:t xml:space="preserve"> à Contratante toda e qualquer </w:t>
      </w:r>
      <w:r w:rsidRPr="003F3899">
        <w:rPr>
          <w:rFonts w:asciiTheme="minorHAnsi" w:hAnsiTheme="minorHAnsi" w:cstheme="minorHAnsi"/>
          <w:color w:val="000000" w:themeColor="text1"/>
        </w:rPr>
        <w:t xml:space="preserve">eventualidade e </w:t>
      </w:r>
      <w:r w:rsidR="00C154FF" w:rsidRPr="003F3899">
        <w:rPr>
          <w:rFonts w:asciiTheme="minorHAnsi" w:hAnsiTheme="minorHAnsi" w:cstheme="minorHAnsi"/>
          <w:color w:val="000000" w:themeColor="text1"/>
        </w:rPr>
        <w:t>irregularidade verificada no dec</w:t>
      </w:r>
      <w:r w:rsidRPr="003F3899">
        <w:rPr>
          <w:rFonts w:asciiTheme="minorHAnsi" w:hAnsiTheme="minorHAnsi" w:cstheme="minorHAnsi"/>
          <w:color w:val="000000" w:themeColor="text1"/>
        </w:rPr>
        <w:t>orrer da prestação dos serviços;</w:t>
      </w:r>
    </w:p>
    <w:p w:rsidR="00C154FF" w:rsidRPr="003F3899" w:rsidRDefault="003F3899" w:rsidP="00EB4BC0">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proofErr w:type="gramStart"/>
      <w:r w:rsidRPr="003F3899">
        <w:rPr>
          <w:rFonts w:asciiTheme="minorHAnsi" w:hAnsiTheme="minorHAnsi" w:cstheme="minorHAnsi"/>
          <w:color w:val="000000" w:themeColor="text1"/>
        </w:rPr>
        <w:t>n</w:t>
      </w:r>
      <w:r w:rsidR="00C154FF" w:rsidRPr="003F3899">
        <w:rPr>
          <w:rFonts w:asciiTheme="minorHAnsi" w:hAnsiTheme="minorHAnsi" w:cstheme="minorHAnsi"/>
          <w:color w:val="000000" w:themeColor="text1"/>
        </w:rPr>
        <w:t>ão</w:t>
      </w:r>
      <w:proofErr w:type="gramEnd"/>
      <w:r w:rsidR="00C154FF" w:rsidRPr="003F3899">
        <w:rPr>
          <w:rFonts w:asciiTheme="minorHAnsi" w:hAnsiTheme="minorHAnsi" w:cstheme="minorHAnsi"/>
          <w:color w:val="000000" w:themeColor="text1"/>
        </w:rPr>
        <w:t xml:space="preserve"> permitir a utilização de qualquer trabalho do menor de dezesseis anos, exceto na condição de aprendiz para os maiores de quatorze anos; nem permitir a utilização do trabalho do menor de dezoito anos em trabalho noturno, perigoso ou insalubre</w:t>
      </w:r>
      <w:r w:rsidRPr="003F3899">
        <w:rPr>
          <w:rFonts w:asciiTheme="minorHAnsi" w:hAnsiTheme="minorHAnsi" w:cstheme="minorHAnsi"/>
          <w:color w:val="000000" w:themeColor="text1"/>
        </w:rPr>
        <w:t>;</w:t>
      </w:r>
    </w:p>
    <w:p w:rsidR="00C154FF" w:rsidRPr="003F3899" w:rsidRDefault="003F3899" w:rsidP="00EB4BC0">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proofErr w:type="gramStart"/>
      <w:r w:rsidRPr="003F3899">
        <w:rPr>
          <w:rFonts w:asciiTheme="minorHAnsi" w:hAnsiTheme="minorHAnsi" w:cstheme="minorHAnsi"/>
          <w:color w:val="000000" w:themeColor="text1"/>
        </w:rPr>
        <w:t>m</w:t>
      </w:r>
      <w:r w:rsidR="00C154FF" w:rsidRPr="003F3899">
        <w:rPr>
          <w:rFonts w:asciiTheme="minorHAnsi" w:hAnsiTheme="minorHAnsi" w:cstheme="minorHAnsi"/>
          <w:color w:val="000000" w:themeColor="text1"/>
        </w:rPr>
        <w:t>anter</w:t>
      </w:r>
      <w:proofErr w:type="gramEnd"/>
      <w:r w:rsidR="00C154FF" w:rsidRPr="003F3899">
        <w:rPr>
          <w:rFonts w:asciiTheme="minorHAnsi" w:hAnsiTheme="minorHAnsi" w:cstheme="minorHAnsi"/>
          <w:color w:val="000000" w:themeColor="text1"/>
        </w:rPr>
        <w:t xml:space="preserve"> durante toda a vigência do contrato, em compatibilidade com as obrigações assumidas, todas as condições de habilitação e qualificação exigidas na licitação</w:t>
      </w:r>
      <w:r w:rsidRPr="003F3899">
        <w:rPr>
          <w:rFonts w:asciiTheme="minorHAnsi" w:hAnsiTheme="minorHAnsi" w:cstheme="minorHAnsi"/>
          <w:color w:val="000000" w:themeColor="text1"/>
        </w:rPr>
        <w:t>;</w:t>
      </w:r>
    </w:p>
    <w:p w:rsidR="00C154FF" w:rsidRPr="003F3899" w:rsidRDefault="003F3899" w:rsidP="00EB4BC0">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proofErr w:type="gramStart"/>
      <w:r w:rsidRPr="003F3899">
        <w:rPr>
          <w:rFonts w:asciiTheme="minorHAnsi" w:hAnsiTheme="minorHAnsi" w:cstheme="minorHAnsi"/>
          <w:color w:val="000000" w:themeColor="text1"/>
        </w:rPr>
        <w:t>g</w:t>
      </w:r>
      <w:r w:rsidR="00C154FF" w:rsidRPr="003F3899">
        <w:rPr>
          <w:rFonts w:asciiTheme="minorHAnsi" w:hAnsiTheme="minorHAnsi" w:cstheme="minorHAnsi"/>
          <w:color w:val="000000" w:themeColor="text1"/>
        </w:rPr>
        <w:t>uardar</w:t>
      </w:r>
      <w:proofErr w:type="gramEnd"/>
      <w:r w:rsidR="00C154FF" w:rsidRPr="003F3899">
        <w:rPr>
          <w:rFonts w:asciiTheme="minorHAnsi" w:hAnsiTheme="minorHAnsi" w:cstheme="minorHAnsi"/>
          <w:color w:val="000000" w:themeColor="text1"/>
        </w:rPr>
        <w:t xml:space="preserve"> sigilo sobre todas as informações obtidas em decorrência do cumprimento do contrato</w:t>
      </w:r>
      <w:r w:rsidRPr="003F3899">
        <w:rPr>
          <w:rFonts w:asciiTheme="minorHAnsi" w:hAnsiTheme="minorHAnsi" w:cstheme="minorHAnsi"/>
          <w:color w:val="000000" w:themeColor="text1"/>
        </w:rPr>
        <w:t>;</w:t>
      </w:r>
    </w:p>
    <w:p w:rsidR="003F3899" w:rsidRPr="00DF0B33" w:rsidRDefault="003F3899" w:rsidP="003F3899">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proofErr w:type="gramStart"/>
      <w:r>
        <w:rPr>
          <w:rFonts w:asciiTheme="minorHAnsi" w:hAnsiTheme="minorHAnsi" w:cstheme="minorHAnsi"/>
          <w:color w:val="000000" w:themeColor="text1"/>
        </w:rPr>
        <w:t>a</w:t>
      </w:r>
      <w:r w:rsidRPr="00DF0B33">
        <w:rPr>
          <w:rFonts w:asciiTheme="minorHAnsi" w:hAnsiTheme="minorHAnsi" w:cstheme="minorHAnsi"/>
          <w:color w:val="000000" w:themeColor="text1"/>
        </w:rPr>
        <w:t>rcar</w:t>
      </w:r>
      <w:proofErr w:type="gramEnd"/>
      <w:r w:rsidRPr="00DF0B33">
        <w:rPr>
          <w:rFonts w:asciiTheme="minorHAnsi" w:hAnsiTheme="minorHAnsi" w:cstheme="minorHAnsi"/>
          <w:color w:val="000000" w:themeColor="text1"/>
        </w:rPr>
        <w:t xml:space="preserve"> com todas as despesas, diretas ou indiretas, decorrentes do cumprimento das obrigações assumidas, sem qualquer ônus à Contratante;</w:t>
      </w:r>
    </w:p>
    <w:p w:rsidR="00C154FF" w:rsidRPr="003F3899" w:rsidRDefault="003F3899" w:rsidP="003F3899">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proofErr w:type="gramStart"/>
      <w:r w:rsidRPr="003F3899">
        <w:rPr>
          <w:rFonts w:asciiTheme="minorHAnsi" w:hAnsiTheme="minorHAnsi" w:cstheme="minorHAnsi"/>
          <w:color w:val="000000" w:themeColor="text1"/>
        </w:rPr>
        <w:t>a</w:t>
      </w:r>
      <w:r w:rsidR="00C154FF" w:rsidRPr="003F3899">
        <w:rPr>
          <w:rFonts w:asciiTheme="minorHAnsi" w:hAnsiTheme="minorHAnsi" w:cstheme="minorHAnsi"/>
          <w:color w:val="000000" w:themeColor="text1"/>
        </w:rPr>
        <w:t>rcar</w:t>
      </w:r>
      <w:proofErr w:type="gramEnd"/>
      <w:r w:rsidR="00C154FF" w:rsidRPr="003F3899">
        <w:rPr>
          <w:rFonts w:asciiTheme="minorHAnsi" w:hAnsiTheme="minorHAnsi" w:cstheme="minorHAnsi"/>
          <w:color w:val="000000" w:themeColor="text1"/>
        </w:rPr>
        <w:t xml:space="preserve">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r>
        <w:rPr>
          <w:rFonts w:asciiTheme="minorHAnsi" w:hAnsiTheme="minorHAnsi" w:cstheme="minorHAnsi"/>
          <w:color w:val="000000" w:themeColor="text1"/>
        </w:rPr>
        <w:t>.</w:t>
      </w:r>
    </w:p>
    <w:p w:rsidR="00F64904" w:rsidRPr="003F3899" w:rsidRDefault="00F64904" w:rsidP="00EB4BC0">
      <w:pPr>
        <w:pStyle w:val="PargrafodaLista"/>
        <w:numPr>
          <w:ilvl w:val="0"/>
          <w:numId w:val="1"/>
        </w:numPr>
        <w:tabs>
          <w:tab w:val="left" w:pos="851"/>
        </w:tabs>
        <w:spacing w:before="480" w:after="240"/>
        <w:ind w:left="0" w:firstLine="0"/>
        <w:contextualSpacing w:val="0"/>
        <w:jc w:val="both"/>
        <w:rPr>
          <w:rFonts w:asciiTheme="minorHAnsi" w:hAnsiTheme="minorHAnsi" w:cstheme="minorHAnsi"/>
          <w:b/>
          <w:smallCaps/>
          <w:color w:val="000000" w:themeColor="text1"/>
          <w:sz w:val="26"/>
          <w:szCs w:val="26"/>
        </w:rPr>
      </w:pPr>
      <w:r w:rsidRPr="003F3899">
        <w:rPr>
          <w:rFonts w:asciiTheme="minorHAnsi" w:hAnsiTheme="minorHAnsi" w:cstheme="minorHAnsi"/>
          <w:b/>
          <w:smallCaps/>
          <w:color w:val="000000" w:themeColor="text1"/>
          <w:sz w:val="26"/>
          <w:szCs w:val="26"/>
        </w:rPr>
        <w:t>Da subcontratação</w:t>
      </w:r>
    </w:p>
    <w:p w:rsidR="0003144B" w:rsidRPr="003F3899" w:rsidRDefault="00F64904" w:rsidP="00EB4BC0">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r w:rsidRPr="003F3899">
        <w:rPr>
          <w:rFonts w:asciiTheme="minorHAnsi" w:hAnsiTheme="minorHAnsi" w:cstheme="minorHAnsi"/>
          <w:color w:val="000000" w:themeColor="text1"/>
        </w:rPr>
        <w:t xml:space="preserve">Não </w:t>
      </w:r>
      <w:r w:rsidR="00DA1B54" w:rsidRPr="003F3899">
        <w:rPr>
          <w:rFonts w:asciiTheme="minorHAnsi" w:hAnsiTheme="minorHAnsi" w:cstheme="minorHAnsi"/>
          <w:color w:val="000000" w:themeColor="text1"/>
        </w:rPr>
        <w:t>será admi</w:t>
      </w:r>
      <w:r w:rsidR="003F3899" w:rsidRPr="003F3899">
        <w:rPr>
          <w:rFonts w:asciiTheme="minorHAnsi" w:hAnsiTheme="minorHAnsi" w:cstheme="minorHAnsi"/>
          <w:color w:val="000000" w:themeColor="text1"/>
        </w:rPr>
        <w:t>tida a subcontratação do objeto.</w:t>
      </w:r>
    </w:p>
    <w:p w:rsidR="00DA1B54" w:rsidRPr="003F3899" w:rsidRDefault="0035552C" w:rsidP="00EB4BC0">
      <w:pPr>
        <w:pStyle w:val="PargrafodaLista"/>
        <w:numPr>
          <w:ilvl w:val="0"/>
          <w:numId w:val="1"/>
        </w:numPr>
        <w:tabs>
          <w:tab w:val="left" w:pos="851"/>
        </w:tabs>
        <w:spacing w:before="480" w:after="240"/>
        <w:ind w:left="0" w:firstLine="0"/>
        <w:contextualSpacing w:val="0"/>
        <w:jc w:val="both"/>
        <w:rPr>
          <w:rFonts w:asciiTheme="minorHAnsi" w:hAnsiTheme="minorHAnsi" w:cstheme="minorHAnsi"/>
          <w:b/>
          <w:smallCaps/>
          <w:color w:val="000000" w:themeColor="text1"/>
          <w:sz w:val="26"/>
          <w:szCs w:val="26"/>
        </w:rPr>
      </w:pPr>
      <w:r w:rsidRPr="003F3899">
        <w:rPr>
          <w:rFonts w:asciiTheme="minorHAnsi" w:hAnsiTheme="minorHAnsi" w:cstheme="minorHAnsi"/>
          <w:b/>
          <w:smallCaps/>
          <w:color w:val="000000" w:themeColor="text1"/>
          <w:sz w:val="26"/>
          <w:szCs w:val="26"/>
        </w:rPr>
        <w:t>Alteração subjetiva</w:t>
      </w:r>
    </w:p>
    <w:p w:rsidR="00DA1B54" w:rsidRPr="003F3899" w:rsidRDefault="0035552C" w:rsidP="00EB4BC0">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r w:rsidRPr="003F3899">
        <w:rPr>
          <w:rFonts w:asciiTheme="minorHAnsi" w:hAnsiTheme="minorHAnsi" w:cstheme="minorHAnsi"/>
          <w:color w:val="000000" w:themeColor="text1"/>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w:t>
      </w:r>
      <w:r w:rsidR="003F3899">
        <w:rPr>
          <w:rFonts w:asciiTheme="minorHAnsi" w:hAnsiTheme="minorHAnsi" w:cstheme="minorHAnsi"/>
          <w:color w:val="000000" w:themeColor="text1"/>
        </w:rPr>
        <w:t xml:space="preserve"> ou instrumento equivalente</w:t>
      </w:r>
      <w:r w:rsidRPr="003F3899">
        <w:rPr>
          <w:rFonts w:asciiTheme="minorHAnsi" w:hAnsiTheme="minorHAnsi" w:cstheme="minorHAnsi"/>
          <w:color w:val="000000" w:themeColor="text1"/>
        </w:rPr>
        <w:t>; não haja prejuízo à execução do objeto pactuado e haja a anuência expressa da Administração à continuidade do contrato.</w:t>
      </w:r>
    </w:p>
    <w:p w:rsidR="00115DD6" w:rsidRPr="00B57EE1" w:rsidRDefault="00115DD6" w:rsidP="00EB4BC0">
      <w:pPr>
        <w:pStyle w:val="PargrafodaLista"/>
        <w:numPr>
          <w:ilvl w:val="0"/>
          <w:numId w:val="1"/>
        </w:numPr>
        <w:tabs>
          <w:tab w:val="left" w:pos="851"/>
        </w:tabs>
        <w:spacing w:before="480" w:after="240"/>
        <w:ind w:left="0" w:firstLine="0"/>
        <w:contextualSpacing w:val="0"/>
        <w:jc w:val="both"/>
        <w:rPr>
          <w:rFonts w:asciiTheme="minorHAnsi" w:hAnsiTheme="minorHAnsi" w:cstheme="minorHAnsi"/>
          <w:smallCaps/>
          <w:color w:val="000000" w:themeColor="text1"/>
          <w:sz w:val="26"/>
          <w:szCs w:val="26"/>
        </w:rPr>
      </w:pPr>
      <w:r w:rsidRPr="00B57EE1">
        <w:rPr>
          <w:rFonts w:asciiTheme="minorHAnsi" w:hAnsiTheme="minorHAnsi" w:cstheme="minorHAnsi"/>
          <w:b/>
          <w:smallCaps/>
          <w:color w:val="000000" w:themeColor="text1"/>
          <w:sz w:val="26"/>
          <w:szCs w:val="26"/>
        </w:rPr>
        <w:t>Condições de pagamento</w:t>
      </w:r>
    </w:p>
    <w:p w:rsidR="001610C4" w:rsidRPr="00B57EE1" w:rsidRDefault="001610C4" w:rsidP="00EB4BC0">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r w:rsidRPr="00B57EE1">
        <w:rPr>
          <w:rFonts w:asciiTheme="minorHAnsi" w:hAnsiTheme="minorHAnsi" w:cstheme="minorHAnsi"/>
          <w:color w:val="000000" w:themeColor="text1"/>
        </w:rPr>
        <w:lastRenderedPageBreak/>
        <w:t xml:space="preserve">O pagamento será realizado no prazo máximo de até 30 (trinta) dias, contados a partir da data final do período de adimplemento a que se referir, através de ordem bancária, para crédito em banco, agência e conta </w:t>
      </w:r>
      <w:proofErr w:type="gramStart"/>
      <w:r w:rsidRPr="00B57EE1">
        <w:rPr>
          <w:rFonts w:asciiTheme="minorHAnsi" w:hAnsiTheme="minorHAnsi" w:cstheme="minorHAnsi"/>
          <w:color w:val="000000" w:themeColor="text1"/>
        </w:rPr>
        <w:t>corrente indicados pela Contratada</w:t>
      </w:r>
      <w:proofErr w:type="gramEnd"/>
      <w:r w:rsidRPr="00B57EE1">
        <w:rPr>
          <w:rFonts w:asciiTheme="minorHAnsi" w:hAnsiTheme="minorHAnsi" w:cstheme="minorHAnsi"/>
          <w:color w:val="000000" w:themeColor="text1"/>
        </w:rPr>
        <w:t>.</w:t>
      </w:r>
    </w:p>
    <w:p w:rsidR="00705D8D" w:rsidRPr="00B57EE1" w:rsidRDefault="00705D8D" w:rsidP="00EB4BC0">
      <w:pPr>
        <w:pStyle w:val="PargrafodaLista"/>
        <w:numPr>
          <w:ilvl w:val="2"/>
          <w:numId w:val="1"/>
        </w:numPr>
        <w:tabs>
          <w:tab w:val="left" w:pos="851"/>
        </w:tabs>
        <w:spacing w:after="240"/>
        <w:ind w:left="0" w:firstLine="0"/>
        <w:contextualSpacing w:val="0"/>
        <w:jc w:val="both"/>
        <w:rPr>
          <w:rFonts w:asciiTheme="minorHAnsi" w:hAnsiTheme="minorHAnsi" w:cstheme="minorHAnsi"/>
          <w:color w:val="000000" w:themeColor="text1"/>
        </w:rPr>
      </w:pPr>
      <w:r w:rsidRPr="00B57EE1">
        <w:rPr>
          <w:rFonts w:asciiTheme="minorHAnsi" w:hAnsiTheme="minorHAnsi" w:cstheme="minorHAnsi"/>
          <w:color w:val="000000" w:themeColor="text1"/>
        </w:rPr>
        <w:t>A Nota Fiscal deverá conter</w:t>
      </w:r>
      <w:r w:rsidR="00063207" w:rsidRPr="00B57EE1">
        <w:rPr>
          <w:rFonts w:asciiTheme="minorHAnsi" w:hAnsiTheme="minorHAnsi" w:cstheme="minorHAnsi"/>
          <w:color w:val="000000" w:themeColor="text1"/>
        </w:rPr>
        <w:t xml:space="preserve"> os dados da Contratada (número do CNPJ</w:t>
      </w:r>
      <w:r w:rsidR="00922826" w:rsidRPr="00B57EE1">
        <w:rPr>
          <w:rFonts w:asciiTheme="minorHAnsi" w:hAnsiTheme="minorHAnsi" w:cstheme="minorHAnsi"/>
          <w:color w:val="000000" w:themeColor="text1"/>
        </w:rPr>
        <w:t>, razão social, endereço</w:t>
      </w:r>
      <w:r w:rsidR="00063207" w:rsidRPr="00B57EE1">
        <w:rPr>
          <w:rFonts w:asciiTheme="minorHAnsi" w:hAnsiTheme="minorHAnsi" w:cstheme="minorHAnsi"/>
          <w:color w:val="000000" w:themeColor="text1"/>
        </w:rPr>
        <w:t xml:space="preserve"> e dados bancários – nome</w:t>
      </w:r>
      <w:r w:rsidR="003F3899" w:rsidRPr="00B57EE1">
        <w:rPr>
          <w:rFonts w:asciiTheme="minorHAnsi" w:hAnsiTheme="minorHAnsi" w:cstheme="minorHAnsi"/>
          <w:color w:val="000000" w:themeColor="text1"/>
        </w:rPr>
        <w:t xml:space="preserve"> e número</w:t>
      </w:r>
      <w:r w:rsidR="00063207" w:rsidRPr="00B57EE1">
        <w:rPr>
          <w:rFonts w:asciiTheme="minorHAnsi" w:hAnsiTheme="minorHAnsi" w:cstheme="minorHAnsi"/>
          <w:color w:val="000000" w:themeColor="text1"/>
        </w:rPr>
        <w:t xml:space="preserve"> do banco, número da agência e conta</w:t>
      </w:r>
      <w:r w:rsidR="003F3899" w:rsidRPr="00B57EE1">
        <w:rPr>
          <w:rFonts w:asciiTheme="minorHAnsi" w:hAnsiTheme="minorHAnsi" w:cstheme="minorHAnsi"/>
          <w:color w:val="000000" w:themeColor="text1"/>
        </w:rPr>
        <w:t xml:space="preserve"> bancária</w:t>
      </w:r>
      <w:r w:rsidR="00922826" w:rsidRPr="00B57EE1">
        <w:rPr>
          <w:rFonts w:asciiTheme="minorHAnsi" w:hAnsiTheme="minorHAnsi" w:cstheme="minorHAnsi"/>
          <w:color w:val="000000" w:themeColor="text1"/>
        </w:rPr>
        <w:t>)</w:t>
      </w:r>
      <w:r w:rsidR="003F3899" w:rsidRPr="00B57EE1">
        <w:rPr>
          <w:rFonts w:asciiTheme="minorHAnsi" w:hAnsiTheme="minorHAnsi" w:cstheme="minorHAnsi"/>
          <w:color w:val="000000" w:themeColor="text1"/>
        </w:rPr>
        <w:t xml:space="preserve">, contendo </w:t>
      </w:r>
      <w:r w:rsidR="00B57EE1" w:rsidRPr="00B57EE1">
        <w:rPr>
          <w:rFonts w:asciiTheme="minorHAnsi" w:hAnsiTheme="minorHAnsi" w:cstheme="minorHAnsi"/>
          <w:color w:val="000000" w:themeColor="text1"/>
        </w:rPr>
        <w:t>a especificação do objeto deste Projeto Básico, bem como os preços unitários e preço global do objeto e, quando for o caso, preços unitários e o valor total e comprovante de recolhimento de multas aplicadas, se houver, e dos encargos sociais e o seu aceite (quando da entrega total ou parcelada e de acordo com o solicitado), pelo servidor designado pela Administração da UFPE.</w:t>
      </w:r>
    </w:p>
    <w:p w:rsidR="001610C4" w:rsidRPr="00B57EE1" w:rsidRDefault="001610C4" w:rsidP="00EB4BC0">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r w:rsidRPr="00B57EE1">
        <w:rPr>
          <w:rFonts w:asciiTheme="minorHAnsi" w:hAnsiTheme="minorHAnsi" w:cstheme="minorHAnsi"/>
          <w:color w:val="000000" w:themeColor="text1"/>
        </w:rPr>
        <w:t xml:space="preserve">Os pagamentos decorrentes de despesas cujos valores não ultrapassem o limite de que trata o inciso II do art. 24 da Lei 8.666, de 1993, deverão ser efetuados no prazo de até </w:t>
      </w:r>
      <w:proofErr w:type="gramStart"/>
      <w:r w:rsidRPr="00B57EE1">
        <w:rPr>
          <w:rFonts w:asciiTheme="minorHAnsi" w:hAnsiTheme="minorHAnsi" w:cstheme="minorHAnsi"/>
          <w:color w:val="000000" w:themeColor="text1"/>
        </w:rPr>
        <w:t>5</w:t>
      </w:r>
      <w:proofErr w:type="gramEnd"/>
      <w:r w:rsidRPr="00B57EE1">
        <w:rPr>
          <w:rFonts w:asciiTheme="minorHAnsi" w:hAnsiTheme="minorHAnsi" w:cstheme="minorHAnsi"/>
          <w:color w:val="000000" w:themeColor="text1"/>
        </w:rPr>
        <w:t xml:space="preserve"> (cinco) dias úteis, contados da data da apresentação da Nota Fiscal, nos termos do art. 5º, § 3º, da Lei nº 8.666, de 1993.</w:t>
      </w:r>
    </w:p>
    <w:p w:rsidR="005D6EBF" w:rsidRPr="00B57EE1" w:rsidRDefault="001610C4" w:rsidP="00EB4BC0">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r w:rsidRPr="00B57EE1">
        <w:rPr>
          <w:rFonts w:asciiTheme="minorHAnsi" w:hAnsiTheme="minorHAnsi" w:cstheme="minorHAnsi"/>
          <w:color w:val="000000" w:themeColor="text1"/>
        </w:rPr>
        <w:t>O pagamento somente será autorizado depois de efetuado o “atesto” pelo servidor competente na nota fiscal apresentada.</w:t>
      </w:r>
    </w:p>
    <w:p w:rsidR="001610C4" w:rsidRPr="00B57EE1" w:rsidRDefault="001610C4" w:rsidP="00EB4BC0">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r w:rsidRPr="00B57EE1">
        <w:rPr>
          <w:rFonts w:asciiTheme="minorHAnsi" w:hAnsiTheme="minorHAnsi" w:cstheme="minorHAnsi"/>
          <w:color w:val="000000" w:themeColor="text1"/>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1610C4" w:rsidRPr="00B57EE1" w:rsidRDefault="001610C4" w:rsidP="00EB4BC0">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r w:rsidRPr="00B57EE1">
        <w:rPr>
          <w:rFonts w:asciiTheme="minorHAnsi" w:hAnsiTheme="minorHAnsi" w:cstheme="minorHAnsi"/>
          <w:color w:val="000000" w:themeColor="text1"/>
        </w:rPr>
        <w:t>Será considerada data do pagamento o dia em que constar como emitida a ordem bancária para pagamento.</w:t>
      </w:r>
    </w:p>
    <w:p w:rsidR="001610C4" w:rsidRPr="00B57EE1" w:rsidRDefault="001610C4" w:rsidP="00EB4BC0">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r w:rsidRPr="00B57EE1">
        <w:rPr>
          <w:rFonts w:asciiTheme="minorHAnsi" w:hAnsiTheme="minorHAnsi" w:cstheme="minorHAnsi"/>
          <w:color w:val="000000" w:themeColor="text1"/>
        </w:rPr>
        <w:t xml:space="preserve">Antes de cada pagamento à contratada, será realizada consulta ao SICAF para verificar a manutenção das condições de habilitação exigidas </w:t>
      </w:r>
      <w:r w:rsidR="00B57EE1" w:rsidRPr="00B57EE1">
        <w:rPr>
          <w:rFonts w:asciiTheme="minorHAnsi" w:hAnsiTheme="minorHAnsi" w:cstheme="minorHAnsi"/>
          <w:color w:val="000000" w:themeColor="text1"/>
        </w:rPr>
        <w:t>neste Projeto Básico</w:t>
      </w:r>
      <w:r w:rsidRPr="00B57EE1">
        <w:rPr>
          <w:rFonts w:asciiTheme="minorHAnsi" w:hAnsiTheme="minorHAnsi" w:cstheme="minorHAnsi"/>
          <w:color w:val="000000" w:themeColor="text1"/>
        </w:rPr>
        <w:t xml:space="preserve">. </w:t>
      </w:r>
    </w:p>
    <w:p w:rsidR="001610C4" w:rsidRPr="00B57EE1" w:rsidRDefault="001610C4" w:rsidP="00EB4BC0">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r w:rsidRPr="00B57EE1">
        <w:rPr>
          <w:rFonts w:asciiTheme="minorHAnsi" w:hAnsiTheme="minorHAnsi" w:cstheme="minorHAnsi"/>
          <w:color w:val="000000" w:themeColor="text1"/>
        </w:rPr>
        <w:t xml:space="preserve">Constatando-se, junto ao SICAF, a situação de irregularidade da contratada, será providenciada sua advertência, por escrito, para que, no prazo de </w:t>
      </w:r>
      <w:proofErr w:type="gramStart"/>
      <w:r w:rsidRPr="00B57EE1">
        <w:rPr>
          <w:rFonts w:asciiTheme="minorHAnsi" w:hAnsiTheme="minorHAnsi" w:cstheme="minorHAnsi"/>
          <w:color w:val="000000" w:themeColor="text1"/>
        </w:rPr>
        <w:t>5</w:t>
      </w:r>
      <w:proofErr w:type="gramEnd"/>
      <w:r w:rsidRPr="00B57EE1">
        <w:rPr>
          <w:rFonts w:asciiTheme="minorHAnsi" w:hAnsiTheme="minorHAnsi" w:cstheme="minorHAnsi"/>
          <w:color w:val="000000" w:themeColor="text1"/>
        </w:rPr>
        <w:t xml:space="preserve"> (cinco) dias, regularize sua situação ou, no mesmo prazo, apresente sua defesa. O prazo poderá ser prorrogado uma vez, por igual período, a critério da contratante.</w:t>
      </w:r>
    </w:p>
    <w:p w:rsidR="001610C4" w:rsidRPr="00B57EE1" w:rsidRDefault="001610C4" w:rsidP="00EB4BC0">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r w:rsidRPr="00B57EE1">
        <w:rPr>
          <w:rFonts w:asciiTheme="minorHAnsi" w:hAnsiTheme="minorHAnsi" w:cstheme="minorHAnsi"/>
          <w:color w:val="000000" w:themeColor="text1"/>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1610C4" w:rsidRPr="00B57EE1" w:rsidRDefault="001610C4" w:rsidP="00EB4BC0">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r w:rsidRPr="00B57EE1">
        <w:rPr>
          <w:rFonts w:asciiTheme="minorHAnsi" w:hAnsiTheme="minorHAnsi" w:cstheme="minorHAnsi"/>
          <w:color w:val="000000" w:themeColor="text1"/>
        </w:rPr>
        <w:t xml:space="preserve">Persistindo a irregularidade, a contratante deverá adotar as medidas necessárias à rescisão contratual nos autos do processo administrativo correspondente, assegurada à contratada a ampla defesa. </w:t>
      </w:r>
    </w:p>
    <w:p w:rsidR="001610C4" w:rsidRPr="00B57EE1" w:rsidRDefault="001610C4" w:rsidP="00EB4BC0">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r w:rsidRPr="00B57EE1">
        <w:rPr>
          <w:rFonts w:asciiTheme="minorHAnsi" w:hAnsiTheme="minorHAnsi" w:cstheme="minorHAnsi"/>
          <w:color w:val="000000" w:themeColor="text1"/>
        </w:rPr>
        <w:lastRenderedPageBreak/>
        <w:t xml:space="preserve">Havendo a efetiva execução do objeto, os pagamentos serão realizados normalmente, até que se decida pela rescisão do contrato, caso a contratada não regularize sua situação junto ao SICAF.  </w:t>
      </w:r>
    </w:p>
    <w:p w:rsidR="001610C4" w:rsidRPr="00B57EE1" w:rsidRDefault="001610C4" w:rsidP="00EB4BC0">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r w:rsidRPr="00B57EE1">
        <w:rPr>
          <w:rFonts w:asciiTheme="minorHAnsi" w:hAnsiTheme="minorHAnsi" w:cstheme="minorHAnsi"/>
          <w:color w:val="000000" w:themeColor="text1"/>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no SICAF. </w:t>
      </w:r>
    </w:p>
    <w:p w:rsidR="001610C4" w:rsidRPr="00B57EE1" w:rsidRDefault="001610C4" w:rsidP="00EB4BC0">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r w:rsidRPr="00B57EE1">
        <w:rPr>
          <w:rFonts w:asciiTheme="minorHAnsi" w:hAnsiTheme="minorHAnsi" w:cstheme="minorHAnsi"/>
          <w:color w:val="000000" w:themeColor="text1"/>
        </w:rPr>
        <w:t>Quando do pagamento, será efetuada a retenção tributária prevista na legislação aplicável.</w:t>
      </w:r>
    </w:p>
    <w:p w:rsidR="001610C4" w:rsidRPr="00B57EE1" w:rsidRDefault="001610C4" w:rsidP="00EB4BC0">
      <w:pPr>
        <w:pStyle w:val="PargrafodaLista"/>
        <w:numPr>
          <w:ilvl w:val="2"/>
          <w:numId w:val="1"/>
        </w:numPr>
        <w:tabs>
          <w:tab w:val="left" w:pos="851"/>
        </w:tabs>
        <w:spacing w:after="240"/>
        <w:ind w:left="0" w:firstLine="0"/>
        <w:contextualSpacing w:val="0"/>
        <w:jc w:val="both"/>
        <w:rPr>
          <w:rFonts w:asciiTheme="minorHAnsi" w:hAnsiTheme="minorHAnsi" w:cstheme="minorHAnsi"/>
          <w:color w:val="000000" w:themeColor="text1"/>
        </w:rPr>
      </w:pPr>
      <w:r w:rsidRPr="00B57EE1">
        <w:rPr>
          <w:rFonts w:asciiTheme="minorHAnsi" w:hAnsiTheme="minorHAnsi" w:cstheme="minorHAnsi"/>
          <w:color w:val="000000" w:themeColor="text1"/>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1610C4" w:rsidRPr="00B57EE1" w:rsidRDefault="001610C4" w:rsidP="00EB4BC0">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r w:rsidRPr="00B57EE1">
        <w:rPr>
          <w:rFonts w:asciiTheme="minorHAnsi" w:hAnsiTheme="minorHAnsi" w:cstheme="minorHAnsi"/>
          <w:color w:val="000000" w:themeColor="text1"/>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1610C4" w:rsidRPr="00B57EE1" w:rsidRDefault="001610C4" w:rsidP="001610C4">
      <w:pPr>
        <w:tabs>
          <w:tab w:val="left" w:pos="1701"/>
        </w:tabs>
        <w:spacing w:before="120" w:after="120" w:line="276" w:lineRule="auto"/>
        <w:ind w:left="425"/>
        <w:jc w:val="both"/>
        <w:rPr>
          <w:rFonts w:asciiTheme="minorHAnsi" w:hAnsiTheme="minorHAnsi" w:cstheme="minorHAnsi"/>
          <w:color w:val="000000" w:themeColor="text1"/>
        </w:rPr>
      </w:pPr>
      <w:r w:rsidRPr="00B57EE1">
        <w:rPr>
          <w:rFonts w:asciiTheme="minorHAnsi" w:hAnsiTheme="minorHAnsi" w:cstheme="minorHAnsi"/>
          <w:color w:val="000000" w:themeColor="text1"/>
        </w:rPr>
        <w:t>EM = I x N x VP, sendo:</w:t>
      </w:r>
    </w:p>
    <w:p w:rsidR="001610C4" w:rsidRPr="00B57EE1" w:rsidRDefault="001610C4" w:rsidP="001610C4">
      <w:pPr>
        <w:tabs>
          <w:tab w:val="left" w:pos="1701"/>
        </w:tabs>
        <w:spacing w:before="120" w:after="120" w:line="276" w:lineRule="auto"/>
        <w:ind w:left="425"/>
        <w:jc w:val="both"/>
        <w:rPr>
          <w:rFonts w:asciiTheme="minorHAnsi" w:hAnsiTheme="minorHAnsi" w:cstheme="minorHAnsi"/>
          <w:color w:val="000000" w:themeColor="text1"/>
        </w:rPr>
      </w:pPr>
      <w:r w:rsidRPr="00B57EE1">
        <w:rPr>
          <w:rFonts w:asciiTheme="minorHAnsi" w:hAnsiTheme="minorHAnsi" w:cstheme="minorHAnsi"/>
          <w:color w:val="000000" w:themeColor="text1"/>
        </w:rPr>
        <w:t>EM = Encargos moratórios;</w:t>
      </w:r>
    </w:p>
    <w:p w:rsidR="001610C4" w:rsidRPr="00B57EE1" w:rsidRDefault="001610C4" w:rsidP="001610C4">
      <w:pPr>
        <w:tabs>
          <w:tab w:val="left" w:pos="1701"/>
        </w:tabs>
        <w:spacing w:before="120" w:after="120" w:line="276" w:lineRule="auto"/>
        <w:ind w:left="425"/>
        <w:jc w:val="both"/>
        <w:rPr>
          <w:rFonts w:asciiTheme="minorHAnsi" w:hAnsiTheme="minorHAnsi" w:cstheme="minorHAnsi"/>
          <w:color w:val="000000" w:themeColor="text1"/>
        </w:rPr>
      </w:pPr>
      <w:r w:rsidRPr="00B57EE1">
        <w:rPr>
          <w:rFonts w:asciiTheme="minorHAnsi" w:hAnsiTheme="minorHAnsi" w:cstheme="minorHAnsi"/>
          <w:color w:val="000000" w:themeColor="text1"/>
        </w:rPr>
        <w:t>N = Número de dias entre a data prevista para o pagamento e a do efetivo pagamento;</w:t>
      </w:r>
    </w:p>
    <w:p w:rsidR="001610C4" w:rsidRPr="00B57EE1" w:rsidRDefault="001610C4" w:rsidP="001610C4">
      <w:pPr>
        <w:tabs>
          <w:tab w:val="left" w:pos="1701"/>
        </w:tabs>
        <w:spacing w:before="120" w:after="120" w:line="276" w:lineRule="auto"/>
        <w:ind w:left="425"/>
        <w:jc w:val="both"/>
        <w:rPr>
          <w:rFonts w:asciiTheme="minorHAnsi" w:hAnsiTheme="minorHAnsi" w:cstheme="minorHAnsi"/>
          <w:color w:val="000000" w:themeColor="text1"/>
        </w:rPr>
      </w:pPr>
      <w:r w:rsidRPr="00B57EE1">
        <w:rPr>
          <w:rFonts w:asciiTheme="minorHAnsi" w:hAnsiTheme="minorHAnsi" w:cstheme="minorHAnsi"/>
          <w:color w:val="000000" w:themeColor="text1"/>
        </w:rPr>
        <w:t>VP = Valor da parcela a ser paga.</w:t>
      </w:r>
    </w:p>
    <w:p w:rsidR="001610C4" w:rsidRPr="00B57EE1" w:rsidRDefault="001610C4" w:rsidP="001610C4">
      <w:pPr>
        <w:tabs>
          <w:tab w:val="left" w:pos="1701"/>
        </w:tabs>
        <w:spacing w:before="120" w:after="120" w:line="276" w:lineRule="auto"/>
        <w:ind w:left="425"/>
        <w:jc w:val="both"/>
        <w:rPr>
          <w:rFonts w:asciiTheme="minorHAnsi" w:hAnsiTheme="minorHAnsi" w:cstheme="minorHAnsi"/>
          <w:color w:val="000000" w:themeColor="text1"/>
        </w:rPr>
      </w:pPr>
      <w:r w:rsidRPr="00B57EE1">
        <w:rPr>
          <w:rFonts w:asciiTheme="minorHAnsi" w:hAnsiTheme="minorHAnsi" w:cstheme="minorHAnsi"/>
          <w:color w:val="000000" w:themeColor="text1"/>
        </w:rPr>
        <w:t xml:space="preserve">I = Índice de compensação financeira = </w:t>
      </w:r>
      <w:proofErr w:type="gramStart"/>
      <w:r w:rsidRPr="00B57EE1">
        <w:rPr>
          <w:rFonts w:asciiTheme="minorHAnsi" w:hAnsiTheme="minorHAnsi" w:cstheme="minorHAnsi"/>
          <w:color w:val="000000" w:themeColor="text1"/>
        </w:rPr>
        <w:t>0,00016438, assim apurado</w:t>
      </w:r>
      <w:proofErr w:type="gramEnd"/>
      <w:r w:rsidRPr="00B57EE1">
        <w:rPr>
          <w:rFonts w:asciiTheme="minorHAnsi" w:hAnsiTheme="minorHAnsi" w:cstheme="minorHAnsi"/>
          <w:color w:val="000000" w:themeColor="text1"/>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1610C4" w:rsidRPr="00B57EE1" w:rsidTr="001610C4">
        <w:tc>
          <w:tcPr>
            <w:tcW w:w="2214" w:type="dxa"/>
            <w:vMerge w:val="restart"/>
            <w:vAlign w:val="center"/>
            <w:hideMark/>
          </w:tcPr>
          <w:p w:rsidR="001610C4" w:rsidRPr="00B57EE1" w:rsidRDefault="001610C4">
            <w:pPr>
              <w:tabs>
                <w:tab w:val="left" w:pos="1701"/>
              </w:tabs>
              <w:jc w:val="center"/>
              <w:rPr>
                <w:rFonts w:asciiTheme="minorHAnsi" w:hAnsiTheme="minorHAnsi" w:cstheme="minorHAnsi"/>
                <w:color w:val="000000" w:themeColor="text1"/>
                <w:sz w:val="20"/>
                <w:szCs w:val="20"/>
                <w:lang w:eastAsia="en-US"/>
              </w:rPr>
            </w:pPr>
            <w:r w:rsidRPr="00B57EE1">
              <w:rPr>
                <w:rFonts w:asciiTheme="minorHAnsi" w:hAnsiTheme="minorHAnsi" w:cstheme="minorHAnsi"/>
                <w:color w:val="000000" w:themeColor="text1"/>
                <w:sz w:val="20"/>
                <w:szCs w:val="20"/>
                <w:lang w:eastAsia="en-US"/>
              </w:rPr>
              <w:t>I = (TX)</w:t>
            </w:r>
          </w:p>
        </w:tc>
        <w:tc>
          <w:tcPr>
            <w:tcW w:w="588" w:type="dxa"/>
            <w:vMerge w:val="restart"/>
            <w:vAlign w:val="center"/>
            <w:hideMark/>
          </w:tcPr>
          <w:p w:rsidR="001610C4" w:rsidRPr="00B57EE1" w:rsidRDefault="001610C4">
            <w:pPr>
              <w:tabs>
                <w:tab w:val="left" w:pos="1701"/>
              </w:tabs>
              <w:rPr>
                <w:rFonts w:asciiTheme="minorHAnsi" w:hAnsiTheme="minorHAnsi" w:cstheme="minorHAnsi"/>
                <w:color w:val="000000" w:themeColor="text1"/>
                <w:sz w:val="20"/>
                <w:szCs w:val="20"/>
                <w:lang w:eastAsia="en-US"/>
              </w:rPr>
            </w:pPr>
            <w:r w:rsidRPr="00B57EE1">
              <w:rPr>
                <w:rFonts w:asciiTheme="minorHAnsi" w:hAnsiTheme="minorHAnsi" w:cstheme="minorHAnsi"/>
                <w:color w:val="000000" w:themeColor="text1"/>
                <w:sz w:val="20"/>
                <w:szCs w:val="20"/>
                <w:lang w:eastAsia="en-US"/>
              </w:rPr>
              <w:t xml:space="preserve">I = </w:t>
            </w:r>
          </w:p>
        </w:tc>
        <w:tc>
          <w:tcPr>
            <w:tcW w:w="1276" w:type="dxa"/>
            <w:tcBorders>
              <w:top w:val="nil"/>
              <w:left w:val="nil"/>
              <w:bottom w:val="single" w:sz="4" w:space="0" w:color="auto"/>
              <w:right w:val="nil"/>
            </w:tcBorders>
            <w:hideMark/>
          </w:tcPr>
          <w:p w:rsidR="001610C4" w:rsidRPr="00B57EE1" w:rsidRDefault="001610C4">
            <w:pPr>
              <w:tabs>
                <w:tab w:val="left" w:pos="1701"/>
              </w:tabs>
              <w:jc w:val="center"/>
              <w:rPr>
                <w:rFonts w:asciiTheme="minorHAnsi" w:hAnsiTheme="minorHAnsi" w:cstheme="minorHAnsi"/>
                <w:color w:val="000000" w:themeColor="text1"/>
                <w:sz w:val="20"/>
                <w:szCs w:val="20"/>
                <w:lang w:eastAsia="en-US"/>
              </w:rPr>
            </w:pPr>
            <w:proofErr w:type="gramStart"/>
            <w:r w:rsidRPr="00B57EE1">
              <w:rPr>
                <w:rFonts w:asciiTheme="minorHAnsi" w:hAnsiTheme="minorHAnsi" w:cstheme="minorHAnsi"/>
                <w:color w:val="000000" w:themeColor="text1"/>
                <w:sz w:val="20"/>
                <w:szCs w:val="20"/>
                <w:lang w:eastAsia="en-US"/>
              </w:rPr>
              <w:t xml:space="preserve">( </w:t>
            </w:r>
            <w:proofErr w:type="gramEnd"/>
            <w:r w:rsidRPr="00B57EE1">
              <w:rPr>
                <w:rFonts w:asciiTheme="minorHAnsi" w:hAnsiTheme="minorHAnsi" w:cstheme="minorHAnsi"/>
                <w:color w:val="000000" w:themeColor="text1"/>
                <w:sz w:val="20"/>
                <w:szCs w:val="20"/>
                <w:lang w:eastAsia="en-US"/>
              </w:rPr>
              <w:t>6 / 100 )</w:t>
            </w:r>
          </w:p>
        </w:tc>
        <w:tc>
          <w:tcPr>
            <w:tcW w:w="4784" w:type="dxa"/>
            <w:vMerge w:val="restart"/>
            <w:vAlign w:val="center"/>
            <w:hideMark/>
          </w:tcPr>
          <w:p w:rsidR="001610C4" w:rsidRPr="00B57EE1" w:rsidRDefault="001610C4">
            <w:pPr>
              <w:tabs>
                <w:tab w:val="left" w:pos="1701"/>
              </w:tabs>
              <w:ind w:left="742"/>
              <w:rPr>
                <w:rFonts w:asciiTheme="minorHAnsi" w:hAnsiTheme="minorHAnsi" w:cstheme="minorHAnsi"/>
                <w:color w:val="000000" w:themeColor="text1"/>
                <w:sz w:val="20"/>
                <w:szCs w:val="20"/>
                <w:lang w:eastAsia="en-US"/>
              </w:rPr>
            </w:pPr>
            <w:r w:rsidRPr="00B57EE1">
              <w:rPr>
                <w:rFonts w:asciiTheme="minorHAnsi" w:hAnsiTheme="minorHAnsi" w:cstheme="minorHAnsi"/>
                <w:color w:val="000000" w:themeColor="text1"/>
                <w:sz w:val="20"/>
                <w:szCs w:val="20"/>
                <w:lang w:eastAsia="en-US"/>
              </w:rPr>
              <w:t>I = 0,00016438</w:t>
            </w:r>
          </w:p>
          <w:p w:rsidR="001610C4" w:rsidRPr="00B57EE1" w:rsidRDefault="001610C4">
            <w:pPr>
              <w:tabs>
                <w:tab w:val="left" w:pos="1701"/>
              </w:tabs>
              <w:ind w:left="742"/>
              <w:rPr>
                <w:rFonts w:asciiTheme="minorHAnsi" w:hAnsiTheme="minorHAnsi" w:cstheme="minorHAnsi"/>
                <w:color w:val="000000" w:themeColor="text1"/>
                <w:sz w:val="20"/>
                <w:szCs w:val="20"/>
                <w:lang w:eastAsia="en-US"/>
              </w:rPr>
            </w:pPr>
            <w:r w:rsidRPr="00B57EE1">
              <w:rPr>
                <w:rFonts w:asciiTheme="minorHAnsi" w:hAnsiTheme="minorHAnsi" w:cstheme="minorHAnsi"/>
                <w:color w:val="000000" w:themeColor="text1"/>
                <w:sz w:val="20"/>
                <w:szCs w:val="20"/>
                <w:lang w:eastAsia="en-US"/>
              </w:rPr>
              <w:t>TX = Percentual da taxa anual = 6%</w:t>
            </w:r>
          </w:p>
        </w:tc>
      </w:tr>
      <w:tr w:rsidR="001610C4" w:rsidRPr="00145D09" w:rsidTr="001610C4">
        <w:tc>
          <w:tcPr>
            <w:tcW w:w="0" w:type="auto"/>
            <w:vMerge/>
            <w:vAlign w:val="center"/>
            <w:hideMark/>
          </w:tcPr>
          <w:p w:rsidR="001610C4" w:rsidRPr="00145D09" w:rsidRDefault="001610C4">
            <w:pPr>
              <w:rPr>
                <w:rFonts w:asciiTheme="minorHAnsi" w:hAnsiTheme="minorHAnsi" w:cstheme="minorHAnsi"/>
                <w:color w:val="FF0000"/>
                <w:sz w:val="20"/>
                <w:szCs w:val="20"/>
                <w:lang w:eastAsia="en-US"/>
              </w:rPr>
            </w:pPr>
          </w:p>
        </w:tc>
        <w:tc>
          <w:tcPr>
            <w:tcW w:w="0" w:type="auto"/>
            <w:vMerge/>
            <w:vAlign w:val="center"/>
            <w:hideMark/>
          </w:tcPr>
          <w:p w:rsidR="001610C4" w:rsidRPr="00145D09" w:rsidRDefault="001610C4">
            <w:pPr>
              <w:rPr>
                <w:rFonts w:asciiTheme="minorHAnsi" w:hAnsiTheme="minorHAnsi" w:cstheme="minorHAnsi"/>
                <w:color w:val="FF0000"/>
                <w:sz w:val="20"/>
                <w:szCs w:val="20"/>
                <w:lang w:eastAsia="en-US"/>
              </w:rPr>
            </w:pPr>
          </w:p>
        </w:tc>
        <w:tc>
          <w:tcPr>
            <w:tcW w:w="1276" w:type="dxa"/>
            <w:tcBorders>
              <w:top w:val="single" w:sz="4" w:space="0" w:color="auto"/>
              <w:left w:val="nil"/>
              <w:bottom w:val="nil"/>
              <w:right w:val="nil"/>
            </w:tcBorders>
            <w:hideMark/>
          </w:tcPr>
          <w:p w:rsidR="001610C4" w:rsidRPr="00B57EE1" w:rsidRDefault="001610C4">
            <w:pPr>
              <w:tabs>
                <w:tab w:val="left" w:pos="1701"/>
              </w:tabs>
              <w:jc w:val="center"/>
              <w:rPr>
                <w:rFonts w:asciiTheme="minorHAnsi" w:hAnsiTheme="minorHAnsi" w:cstheme="minorHAnsi"/>
                <w:color w:val="000000" w:themeColor="text1"/>
                <w:sz w:val="20"/>
                <w:szCs w:val="20"/>
                <w:lang w:eastAsia="en-US"/>
              </w:rPr>
            </w:pPr>
            <w:r w:rsidRPr="00B57EE1">
              <w:rPr>
                <w:rFonts w:asciiTheme="minorHAnsi" w:hAnsiTheme="minorHAnsi" w:cstheme="minorHAnsi"/>
                <w:color w:val="000000" w:themeColor="text1"/>
                <w:sz w:val="20"/>
                <w:szCs w:val="20"/>
                <w:lang w:eastAsia="en-US"/>
              </w:rPr>
              <w:t>365</w:t>
            </w:r>
          </w:p>
        </w:tc>
        <w:tc>
          <w:tcPr>
            <w:tcW w:w="0" w:type="auto"/>
            <w:vMerge/>
            <w:vAlign w:val="center"/>
            <w:hideMark/>
          </w:tcPr>
          <w:p w:rsidR="001610C4" w:rsidRPr="00145D09" w:rsidRDefault="001610C4">
            <w:pPr>
              <w:rPr>
                <w:rFonts w:asciiTheme="minorHAnsi" w:hAnsiTheme="minorHAnsi" w:cstheme="minorHAnsi"/>
                <w:color w:val="FF0000"/>
                <w:sz w:val="20"/>
                <w:szCs w:val="20"/>
                <w:lang w:eastAsia="en-US"/>
              </w:rPr>
            </w:pPr>
          </w:p>
        </w:tc>
      </w:tr>
    </w:tbl>
    <w:p w:rsidR="00647B8A" w:rsidRPr="007316EA" w:rsidRDefault="00647B8A" w:rsidP="00EB4BC0">
      <w:pPr>
        <w:pStyle w:val="PargrafodaLista"/>
        <w:numPr>
          <w:ilvl w:val="0"/>
          <w:numId w:val="1"/>
        </w:numPr>
        <w:tabs>
          <w:tab w:val="left" w:pos="851"/>
        </w:tabs>
        <w:spacing w:before="480" w:after="240"/>
        <w:ind w:left="0" w:firstLine="0"/>
        <w:contextualSpacing w:val="0"/>
        <w:jc w:val="both"/>
        <w:rPr>
          <w:rFonts w:asciiTheme="minorHAnsi" w:hAnsiTheme="minorHAnsi" w:cstheme="minorHAnsi"/>
          <w:b/>
          <w:smallCaps/>
          <w:color w:val="000000" w:themeColor="text1"/>
          <w:sz w:val="26"/>
          <w:szCs w:val="26"/>
        </w:rPr>
      </w:pPr>
      <w:r w:rsidRPr="007316EA">
        <w:rPr>
          <w:rFonts w:asciiTheme="minorHAnsi" w:hAnsiTheme="minorHAnsi" w:cstheme="minorHAnsi"/>
          <w:b/>
          <w:smallCaps/>
          <w:color w:val="000000" w:themeColor="text1"/>
          <w:sz w:val="26"/>
          <w:szCs w:val="26"/>
        </w:rPr>
        <w:t>Contrato ou instrumento equivalente (Nota de Empenho/Carta Contrato/Autorização)</w:t>
      </w:r>
    </w:p>
    <w:p w:rsidR="0079381E" w:rsidRDefault="0079381E" w:rsidP="0079381E">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r w:rsidRPr="00647B8A">
        <w:rPr>
          <w:rFonts w:asciiTheme="minorHAnsi" w:hAnsiTheme="minorHAnsi" w:cstheme="minorHAnsi"/>
          <w:color w:val="000000" w:themeColor="text1"/>
        </w:rPr>
        <w:t xml:space="preserve">Após a </w:t>
      </w:r>
      <w:r>
        <w:rPr>
          <w:rFonts w:asciiTheme="minorHAnsi" w:hAnsiTheme="minorHAnsi" w:cstheme="minorHAnsi"/>
          <w:color w:val="000000" w:themeColor="text1"/>
        </w:rPr>
        <w:t>ratificação da inexigibilidade</w:t>
      </w:r>
      <w:r w:rsidR="00B302E2">
        <w:rPr>
          <w:rFonts w:asciiTheme="minorHAnsi" w:hAnsiTheme="minorHAnsi" w:cstheme="minorHAnsi"/>
          <w:color w:val="000000" w:themeColor="text1"/>
        </w:rPr>
        <w:t>, será firmada</w:t>
      </w:r>
      <w:r>
        <w:rPr>
          <w:rFonts w:asciiTheme="minorHAnsi" w:hAnsiTheme="minorHAnsi" w:cstheme="minorHAnsi"/>
          <w:color w:val="000000" w:themeColor="text1"/>
        </w:rPr>
        <w:t xml:space="preserve"> Nota de Empenho, tendo em vista que na contratação, </w:t>
      </w:r>
      <w:r w:rsidRPr="009F0753">
        <w:rPr>
          <w:rFonts w:asciiTheme="minorHAnsi" w:hAnsiTheme="minorHAnsi" w:cstheme="minorHAnsi"/>
          <w:color w:val="000000" w:themeColor="text1"/>
        </w:rPr>
        <w:t>a formalização de instrumento contratual poderá ser substituída, se couber, por emissão de nota de empenho de despesa, instrumento hábil, conforme o art. 62 da Lei nº 8.666, de 1993</w:t>
      </w:r>
      <w:r>
        <w:rPr>
          <w:rFonts w:asciiTheme="minorHAnsi" w:hAnsiTheme="minorHAnsi" w:cstheme="minorHAnsi"/>
          <w:color w:val="000000" w:themeColor="text1"/>
        </w:rPr>
        <w:t>. Não será admitida prorrogação da contratação.</w:t>
      </w:r>
    </w:p>
    <w:p w:rsidR="0079381E" w:rsidRPr="00647B8A" w:rsidRDefault="0079381E" w:rsidP="0079381E">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r w:rsidRPr="00562BB0">
        <w:rPr>
          <w:rFonts w:asciiTheme="minorHAnsi" w:hAnsiTheme="minorHAnsi" w:cstheme="minorHAnsi"/>
          <w:color w:val="000000" w:themeColor="text1"/>
        </w:rPr>
        <w:t>Previamente</w:t>
      </w:r>
      <w:r w:rsidR="00B302E2">
        <w:rPr>
          <w:rFonts w:asciiTheme="minorHAnsi" w:hAnsiTheme="minorHAnsi" w:cstheme="minorHAnsi"/>
          <w:color w:val="000000" w:themeColor="text1"/>
        </w:rPr>
        <w:t xml:space="preserve"> à contratação, a Administração </w:t>
      </w:r>
      <w:r w:rsidRPr="00562BB0">
        <w:rPr>
          <w:rFonts w:asciiTheme="minorHAnsi" w:hAnsiTheme="minorHAnsi" w:cstheme="minorHAnsi"/>
          <w:color w:val="000000" w:themeColor="text1"/>
        </w:rPr>
        <w:t xml:space="preserve">realizará consulta ao SICAF para identificar eventual proibição da </w:t>
      </w:r>
      <w:r>
        <w:rPr>
          <w:rFonts w:asciiTheme="minorHAnsi" w:hAnsiTheme="minorHAnsi" w:cstheme="minorHAnsi"/>
          <w:color w:val="000000" w:themeColor="text1"/>
        </w:rPr>
        <w:t>beneficiária</w:t>
      </w:r>
      <w:r w:rsidRPr="00562BB0">
        <w:rPr>
          <w:rFonts w:asciiTheme="minorHAnsi" w:hAnsiTheme="minorHAnsi" w:cstheme="minorHAnsi"/>
          <w:color w:val="000000" w:themeColor="text1"/>
        </w:rPr>
        <w:t xml:space="preserve"> de contratar com o Poder Público.</w:t>
      </w:r>
    </w:p>
    <w:p w:rsidR="0079381E" w:rsidRPr="00562BB0" w:rsidRDefault="0079381E" w:rsidP="0079381E">
      <w:pPr>
        <w:pStyle w:val="PargrafodaLista"/>
        <w:numPr>
          <w:ilvl w:val="2"/>
          <w:numId w:val="1"/>
        </w:numPr>
        <w:tabs>
          <w:tab w:val="left" w:pos="851"/>
        </w:tabs>
        <w:spacing w:after="240"/>
        <w:ind w:left="0" w:firstLine="0"/>
        <w:contextualSpacing w:val="0"/>
        <w:jc w:val="both"/>
        <w:rPr>
          <w:rFonts w:asciiTheme="minorHAnsi" w:hAnsiTheme="minorHAnsi" w:cstheme="minorHAnsi"/>
        </w:rPr>
      </w:pPr>
      <w:r w:rsidRPr="00562BB0">
        <w:rPr>
          <w:rFonts w:asciiTheme="minorHAnsi" w:hAnsiTheme="minorHAnsi" w:cstheme="minorHAnsi"/>
        </w:rPr>
        <w:t xml:space="preserve">A </w:t>
      </w:r>
      <w:r w:rsidR="000A0E7F">
        <w:rPr>
          <w:rFonts w:asciiTheme="minorHAnsi" w:hAnsiTheme="minorHAnsi" w:cstheme="minorHAnsi"/>
        </w:rPr>
        <w:t>Beneficiária</w:t>
      </w:r>
      <w:r w:rsidRPr="00562BB0">
        <w:rPr>
          <w:rFonts w:asciiTheme="minorHAnsi" w:hAnsiTheme="minorHAnsi" w:cstheme="minorHAnsi"/>
        </w:rPr>
        <w:t xml:space="preserve"> terá o prazo </w:t>
      </w:r>
      <w:r w:rsidRPr="000A0E7F">
        <w:rPr>
          <w:rFonts w:asciiTheme="minorHAnsi" w:hAnsiTheme="minorHAnsi" w:cstheme="minorHAnsi"/>
          <w:color w:val="000000" w:themeColor="text1"/>
        </w:rPr>
        <w:t xml:space="preserve">de </w:t>
      </w:r>
      <w:r w:rsidRPr="000A0E7F">
        <w:rPr>
          <w:rFonts w:asciiTheme="minorHAnsi" w:hAnsiTheme="minorHAnsi" w:cstheme="minorHAnsi"/>
          <w:b/>
          <w:color w:val="000000" w:themeColor="text1"/>
        </w:rPr>
        <w:t>05 (cinco)</w:t>
      </w:r>
      <w:r w:rsidR="00DA7701">
        <w:rPr>
          <w:rFonts w:asciiTheme="minorHAnsi" w:hAnsiTheme="minorHAnsi" w:cstheme="minorHAnsi"/>
          <w:b/>
          <w:color w:val="000000" w:themeColor="text1"/>
        </w:rPr>
        <w:t xml:space="preserve"> </w:t>
      </w:r>
      <w:r w:rsidRPr="000A0E7F">
        <w:rPr>
          <w:rFonts w:asciiTheme="minorHAnsi" w:hAnsiTheme="minorHAnsi" w:cstheme="minorHAnsi"/>
          <w:b/>
        </w:rPr>
        <w:t>dias</w:t>
      </w:r>
      <w:r w:rsidRPr="00562BB0">
        <w:rPr>
          <w:rFonts w:asciiTheme="minorHAnsi" w:hAnsiTheme="minorHAnsi" w:cstheme="minorHAnsi"/>
        </w:rPr>
        <w:t>, contados a partir da data de sua convocação, para a</w:t>
      </w:r>
      <w:r w:rsidR="000A0E7F">
        <w:rPr>
          <w:rFonts w:asciiTheme="minorHAnsi" w:hAnsiTheme="minorHAnsi" w:cstheme="minorHAnsi"/>
        </w:rPr>
        <w:t>ceitar a Nota de Empenho</w:t>
      </w:r>
      <w:r w:rsidRPr="00562BB0">
        <w:rPr>
          <w:rFonts w:asciiTheme="minorHAnsi" w:hAnsiTheme="minorHAnsi" w:cstheme="minorHAnsi"/>
        </w:rPr>
        <w:t xml:space="preserve">, conforme o caso, </w:t>
      </w:r>
      <w:proofErr w:type="gramStart"/>
      <w:r w:rsidRPr="00562BB0">
        <w:rPr>
          <w:rFonts w:asciiTheme="minorHAnsi" w:hAnsiTheme="minorHAnsi" w:cstheme="minorHAnsi"/>
        </w:rPr>
        <w:t>sob pena</w:t>
      </w:r>
      <w:proofErr w:type="gramEnd"/>
      <w:r w:rsidRPr="00562BB0">
        <w:rPr>
          <w:rFonts w:asciiTheme="minorHAnsi" w:hAnsiTheme="minorHAnsi" w:cstheme="minorHAnsi"/>
        </w:rPr>
        <w:t xml:space="preserve"> de decair do direito à contratação, sem prejuízo das sanções previstas neste </w:t>
      </w:r>
      <w:r w:rsidR="000A0E7F">
        <w:rPr>
          <w:rFonts w:asciiTheme="minorHAnsi" w:hAnsiTheme="minorHAnsi" w:cstheme="minorHAnsi"/>
        </w:rPr>
        <w:t>Projeto Básico</w:t>
      </w:r>
      <w:r w:rsidRPr="00562BB0">
        <w:rPr>
          <w:rFonts w:asciiTheme="minorHAnsi" w:hAnsiTheme="minorHAnsi" w:cstheme="minorHAnsi"/>
        </w:rPr>
        <w:t>.</w:t>
      </w:r>
    </w:p>
    <w:p w:rsidR="0079381E" w:rsidRPr="00562BB0" w:rsidRDefault="0079381E" w:rsidP="0079381E">
      <w:pPr>
        <w:pStyle w:val="PargrafodaLista"/>
        <w:numPr>
          <w:ilvl w:val="2"/>
          <w:numId w:val="1"/>
        </w:numPr>
        <w:tabs>
          <w:tab w:val="left" w:pos="851"/>
        </w:tabs>
        <w:spacing w:after="240"/>
        <w:ind w:left="0" w:firstLine="0"/>
        <w:contextualSpacing w:val="0"/>
        <w:jc w:val="both"/>
        <w:rPr>
          <w:rFonts w:asciiTheme="minorHAnsi" w:hAnsiTheme="minorHAnsi" w:cstheme="minorHAnsi"/>
        </w:rPr>
      </w:pPr>
      <w:r w:rsidRPr="00562BB0">
        <w:rPr>
          <w:rFonts w:asciiTheme="minorHAnsi" w:hAnsiTheme="minorHAnsi" w:cstheme="minorHAnsi"/>
        </w:rPr>
        <w:lastRenderedPageBreak/>
        <w:t xml:space="preserve">Alternativamente à convocação para comparecer perante o órgão ou entidade para </w:t>
      </w:r>
      <w:r w:rsidR="000A0E7F">
        <w:rPr>
          <w:rFonts w:asciiTheme="minorHAnsi" w:hAnsiTheme="minorHAnsi" w:cstheme="minorHAnsi"/>
        </w:rPr>
        <w:t>aceite da Nota de Empenho</w:t>
      </w:r>
      <w:r w:rsidRPr="00562BB0">
        <w:rPr>
          <w:rFonts w:asciiTheme="minorHAnsi" w:hAnsiTheme="minorHAnsi" w:cstheme="minorHAnsi"/>
        </w:rPr>
        <w:t xml:space="preserve">, a Administração poderá encaminhá-lo para aceite da </w:t>
      </w:r>
      <w:r w:rsidR="000A0E7F">
        <w:rPr>
          <w:rFonts w:asciiTheme="minorHAnsi" w:hAnsiTheme="minorHAnsi" w:cstheme="minorHAnsi"/>
        </w:rPr>
        <w:t>Beneficiária</w:t>
      </w:r>
      <w:r w:rsidRPr="00562BB0">
        <w:rPr>
          <w:rFonts w:asciiTheme="minorHAnsi" w:hAnsiTheme="minorHAnsi" w:cstheme="minorHAnsi"/>
        </w:rPr>
        <w:t>, mediante correspondência postal com aviso de recebimento (AR) ou meio eletrônico</w:t>
      </w:r>
      <w:r w:rsidR="000A0E7F">
        <w:rPr>
          <w:rFonts w:asciiTheme="minorHAnsi" w:hAnsiTheme="minorHAnsi" w:cstheme="minorHAnsi"/>
        </w:rPr>
        <w:t xml:space="preserve"> (</w:t>
      </w:r>
      <w:proofErr w:type="spellStart"/>
      <w:r w:rsidR="000A0E7F" w:rsidRPr="00E44D6B">
        <w:rPr>
          <w:rFonts w:asciiTheme="minorHAnsi" w:hAnsiTheme="minorHAnsi" w:cstheme="minorHAnsi"/>
          <w:i/>
        </w:rPr>
        <w:t>email</w:t>
      </w:r>
      <w:proofErr w:type="spellEnd"/>
      <w:r w:rsidR="000A0E7F">
        <w:rPr>
          <w:rFonts w:asciiTheme="minorHAnsi" w:hAnsiTheme="minorHAnsi" w:cstheme="minorHAnsi"/>
        </w:rPr>
        <w:t>)</w:t>
      </w:r>
      <w:r w:rsidRPr="00562BB0">
        <w:rPr>
          <w:rFonts w:asciiTheme="minorHAnsi" w:hAnsiTheme="minorHAnsi" w:cstheme="minorHAnsi"/>
        </w:rPr>
        <w:t xml:space="preserve">, para que seja aceito no prazo de </w:t>
      </w:r>
      <w:r w:rsidRPr="000A0E7F">
        <w:rPr>
          <w:rFonts w:asciiTheme="minorHAnsi" w:hAnsiTheme="minorHAnsi" w:cstheme="minorHAnsi"/>
          <w:b/>
          <w:color w:val="000000" w:themeColor="text1"/>
        </w:rPr>
        <w:t>05 (cinco) dias</w:t>
      </w:r>
      <w:r w:rsidRPr="00562BB0">
        <w:rPr>
          <w:rFonts w:asciiTheme="minorHAnsi" w:hAnsiTheme="minorHAnsi" w:cstheme="minorHAnsi"/>
        </w:rPr>
        <w:t xml:space="preserve">, a contar da data de seu recebimento. </w:t>
      </w:r>
    </w:p>
    <w:p w:rsidR="0079381E" w:rsidRPr="00931AE8" w:rsidRDefault="0079381E" w:rsidP="0079381E">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r w:rsidRPr="00931AE8">
        <w:rPr>
          <w:rFonts w:asciiTheme="minorHAnsi" w:hAnsiTheme="minorHAnsi" w:cstheme="minorHAnsi"/>
          <w:color w:val="000000" w:themeColor="text1"/>
        </w:rPr>
        <w:t>O prazo previsto no subitem anterior poderá ser prorrogado, por igual período,</w:t>
      </w:r>
      <w:r w:rsidR="0083588F">
        <w:rPr>
          <w:rFonts w:asciiTheme="minorHAnsi" w:hAnsiTheme="minorHAnsi" w:cstheme="minorHAnsi"/>
          <w:color w:val="000000" w:themeColor="text1"/>
        </w:rPr>
        <w:t xml:space="preserve"> por solicitação justificada da beneficiária</w:t>
      </w:r>
      <w:r w:rsidRPr="00931AE8">
        <w:rPr>
          <w:rFonts w:asciiTheme="minorHAnsi" w:hAnsiTheme="minorHAnsi" w:cstheme="minorHAnsi"/>
          <w:color w:val="000000" w:themeColor="text1"/>
        </w:rPr>
        <w:t xml:space="preserve"> e aceita pela Administração.</w:t>
      </w:r>
    </w:p>
    <w:p w:rsidR="0079381E" w:rsidRDefault="0079381E" w:rsidP="0079381E">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r w:rsidRPr="00931AE8">
        <w:rPr>
          <w:rFonts w:asciiTheme="minorHAnsi" w:hAnsiTheme="minorHAnsi" w:cstheme="minorHAnsi"/>
          <w:color w:val="000000" w:themeColor="text1"/>
        </w:rPr>
        <w:t>Antes da assinatura do Termo de Contrato ou aceite do instrumento equivalente, a Administração realizará consulta “online” ao SICAF, bem como ao Cadastro Informativo de Créditos não Quitados – CADIN, cujos resultados serão anexados aos autos do processo.</w:t>
      </w:r>
    </w:p>
    <w:p w:rsidR="0079381E" w:rsidRPr="002458E2" w:rsidRDefault="0079381E" w:rsidP="0079381E">
      <w:pPr>
        <w:pStyle w:val="PargrafodaLista"/>
        <w:numPr>
          <w:ilvl w:val="2"/>
          <w:numId w:val="1"/>
        </w:numPr>
        <w:tabs>
          <w:tab w:val="left" w:pos="851"/>
        </w:tabs>
        <w:spacing w:after="240"/>
        <w:ind w:left="0" w:firstLine="0"/>
        <w:contextualSpacing w:val="0"/>
        <w:jc w:val="both"/>
        <w:rPr>
          <w:rFonts w:asciiTheme="minorHAnsi" w:hAnsiTheme="minorHAnsi" w:cstheme="minorHAnsi"/>
        </w:rPr>
      </w:pPr>
      <w:r w:rsidRPr="002458E2">
        <w:rPr>
          <w:rFonts w:asciiTheme="minorHAnsi" w:hAnsiTheme="minorHAnsi" w:cstheme="minorHAnsi"/>
        </w:rPr>
        <w:t xml:space="preserve">Na hipótese de irregularidade do registro no SICAF, o contratado deverá regularizar a sua situação perante o cadastro no prazo de até 05 (cinco) dias, </w:t>
      </w:r>
      <w:proofErr w:type="gramStart"/>
      <w:r w:rsidRPr="002458E2">
        <w:rPr>
          <w:rFonts w:asciiTheme="minorHAnsi" w:hAnsiTheme="minorHAnsi" w:cstheme="minorHAnsi"/>
        </w:rPr>
        <w:t>sob pena</w:t>
      </w:r>
      <w:proofErr w:type="gramEnd"/>
      <w:r w:rsidRPr="002458E2">
        <w:rPr>
          <w:rFonts w:asciiTheme="minorHAnsi" w:hAnsiTheme="minorHAnsi" w:cstheme="minorHAnsi"/>
        </w:rPr>
        <w:t xml:space="preserve"> de aplicação das penalidades previstas </w:t>
      </w:r>
      <w:r>
        <w:rPr>
          <w:rFonts w:asciiTheme="minorHAnsi" w:hAnsiTheme="minorHAnsi" w:cstheme="minorHAnsi"/>
        </w:rPr>
        <w:t>neste Termo</w:t>
      </w:r>
      <w:r w:rsidRPr="002458E2">
        <w:rPr>
          <w:rFonts w:asciiTheme="minorHAnsi" w:hAnsiTheme="minorHAnsi" w:cstheme="minorHAnsi"/>
        </w:rPr>
        <w:t>.</w:t>
      </w:r>
    </w:p>
    <w:p w:rsidR="00BE07C4" w:rsidRPr="00F566AF" w:rsidRDefault="00B41791" w:rsidP="00EB4BC0">
      <w:pPr>
        <w:pStyle w:val="PargrafodaLista"/>
        <w:numPr>
          <w:ilvl w:val="0"/>
          <w:numId w:val="1"/>
        </w:numPr>
        <w:tabs>
          <w:tab w:val="left" w:pos="851"/>
        </w:tabs>
        <w:spacing w:before="480" w:after="240"/>
        <w:ind w:left="0" w:firstLine="0"/>
        <w:contextualSpacing w:val="0"/>
        <w:jc w:val="both"/>
        <w:rPr>
          <w:rFonts w:asciiTheme="minorHAnsi" w:hAnsiTheme="minorHAnsi" w:cstheme="minorHAnsi"/>
          <w:b/>
          <w:smallCaps/>
          <w:color w:val="000000" w:themeColor="text1"/>
          <w:sz w:val="26"/>
          <w:szCs w:val="26"/>
        </w:rPr>
      </w:pPr>
      <w:r w:rsidRPr="00F566AF">
        <w:rPr>
          <w:rFonts w:asciiTheme="minorHAnsi" w:hAnsiTheme="minorHAnsi" w:cstheme="minorHAnsi"/>
          <w:b/>
          <w:smallCaps/>
          <w:color w:val="000000" w:themeColor="text1"/>
          <w:sz w:val="26"/>
          <w:szCs w:val="26"/>
        </w:rPr>
        <w:t>Sanções administrativas</w:t>
      </w:r>
    </w:p>
    <w:p w:rsidR="00F62C36" w:rsidRPr="00F566AF" w:rsidRDefault="00F62C36" w:rsidP="00EB4BC0">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r w:rsidRPr="00F566AF">
        <w:rPr>
          <w:rFonts w:asciiTheme="minorHAnsi" w:hAnsiTheme="minorHAnsi" w:cstheme="minorHAnsi"/>
          <w:color w:val="000000" w:themeColor="text1"/>
        </w:rPr>
        <w:t xml:space="preserve">Pela inexecução total ou parcial do objeto desta Inexigibilidade, a Administração </w:t>
      </w:r>
      <w:proofErr w:type="gramStart"/>
      <w:r w:rsidRPr="00F566AF">
        <w:rPr>
          <w:rFonts w:asciiTheme="minorHAnsi" w:hAnsiTheme="minorHAnsi" w:cstheme="minorHAnsi"/>
          <w:color w:val="000000" w:themeColor="text1"/>
        </w:rPr>
        <w:t>poderá,</w:t>
      </w:r>
      <w:proofErr w:type="gramEnd"/>
      <w:r w:rsidRPr="00F566AF">
        <w:rPr>
          <w:rFonts w:asciiTheme="minorHAnsi" w:hAnsiTheme="minorHAnsi" w:cstheme="minorHAnsi"/>
          <w:color w:val="000000" w:themeColor="text1"/>
        </w:rPr>
        <w:t xml:space="preserve"> garantido a prévia defesa, aplicar à Contratada as seguintes sanções:</w:t>
      </w:r>
    </w:p>
    <w:p w:rsidR="00F62C36" w:rsidRPr="00F566AF" w:rsidRDefault="00F62C36" w:rsidP="00F62C36">
      <w:pPr>
        <w:pStyle w:val="PargrafodaLista"/>
        <w:numPr>
          <w:ilvl w:val="2"/>
          <w:numId w:val="1"/>
        </w:numPr>
        <w:tabs>
          <w:tab w:val="left" w:pos="851"/>
        </w:tabs>
        <w:spacing w:after="240"/>
        <w:ind w:left="0" w:firstLine="0"/>
        <w:contextualSpacing w:val="0"/>
        <w:jc w:val="both"/>
        <w:rPr>
          <w:rFonts w:asciiTheme="minorHAnsi" w:hAnsiTheme="minorHAnsi" w:cstheme="minorHAnsi"/>
          <w:color w:val="000000" w:themeColor="text1"/>
        </w:rPr>
      </w:pPr>
      <w:proofErr w:type="gramStart"/>
      <w:r w:rsidRPr="00F566AF">
        <w:rPr>
          <w:rFonts w:asciiTheme="minorHAnsi" w:hAnsiTheme="minorHAnsi" w:cstheme="minorHAnsi"/>
          <w:color w:val="000000" w:themeColor="text1"/>
        </w:rPr>
        <w:t>advertência</w:t>
      </w:r>
      <w:proofErr w:type="gramEnd"/>
      <w:r w:rsidRPr="00F566AF">
        <w:rPr>
          <w:rFonts w:asciiTheme="minorHAnsi" w:hAnsiTheme="minorHAnsi" w:cstheme="minorHAnsi"/>
          <w:color w:val="000000" w:themeColor="text1"/>
        </w:rPr>
        <w:t>;</w:t>
      </w:r>
    </w:p>
    <w:p w:rsidR="00F62C36" w:rsidRPr="00F566AF" w:rsidRDefault="00F62C36" w:rsidP="00F62C36">
      <w:pPr>
        <w:pStyle w:val="PargrafodaLista"/>
        <w:numPr>
          <w:ilvl w:val="2"/>
          <w:numId w:val="1"/>
        </w:numPr>
        <w:tabs>
          <w:tab w:val="left" w:pos="851"/>
        </w:tabs>
        <w:spacing w:after="240"/>
        <w:ind w:left="0" w:firstLine="0"/>
        <w:contextualSpacing w:val="0"/>
        <w:jc w:val="both"/>
        <w:rPr>
          <w:rFonts w:asciiTheme="minorHAnsi" w:hAnsiTheme="minorHAnsi" w:cstheme="minorHAnsi"/>
          <w:color w:val="000000" w:themeColor="text1"/>
        </w:rPr>
      </w:pPr>
      <w:proofErr w:type="gramStart"/>
      <w:r w:rsidRPr="00F566AF">
        <w:rPr>
          <w:rFonts w:asciiTheme="minorHAnsi" w:hAnsiTheme="minorHAnsi" w:cstheme="minorHAnsi"/>
          <w:color w:val="000000" w:themeColor="text1"/>
        </w:rPr>
        <w:t>multa</w:t>
      </w:r>
      <w:proofErr w:type="gramEnd"/>
      <w:r w:rsidRPr="00F566AF">
        <w:rPr>
          <w:rFonts w:asciiTheme="minorHAnsi" w:hAnsiTheme="minorHAnsi" w:cstheme="minorHAnsi"/>
          <w:color w:val="000000" w:themeColor="text1"/>
        </w:rPr>
        <w:t xml:space="preserve"> de até 20% (vinte por cento) sobre o valor total da aquisição, recolhida no prazo máximo de 15 (quinze) dias corridos, contados da comunicação oficial;</w:t>
      </w:r>
    </w:p>
    <w:p w:rsidR="00F62C36" w:rsidRPr="00F566AF" w:rsidRDefault="00F62C36" w:rsidP="00F62C36">
      <w:pPr>
        <w:pStyle w:val="PargrafodaLista"/>
        <w:numPr>
          <w:ilvl w:val="2"/>
          <w:numId w:val="1"/>
        </w:numPr>
        <w:tabs>
          <w:tab w:val="left" w:pos="851"/>
        </w:tabs>
        <w:spacing w:after="240"/>
        <w:ind w:left="0" w:firstLine="0"/>
        <w:contextualSpacing w:val="0"/>
        <w:jc w:val="both"/>
        <w:rPr>
          <w:rFonts w:asciiTheme="minorHAnsi" w:hAnsiTheme="minorHAnsi" w:cstheme="minorHAnsi"/>
          <w:color w:val="000000" w:themeColor="text1"/>
        </w:rPr>
      </w:pPr>
      <w:proofErr w:type="gramStart"/>
      <w:r w:rsidRPr="00F566AF">
        <w:rPr>
          <w:rFonts w:asciiTheme="minorHAnsi" w:hAnsiTheme="minorHAnsi" w:cstheme="minorHAnsi"/>
          <w:color w:val="000000" w:themeColor="text1"/>
        </w:rPr>
        <w:t>suspensão</w:t>
      </w:r>
      <w:proofErr w:type="gramEnd"/>
      <w:r w:rsidRPr="00F566AF">
        <w:rPr>
          <w:rFonts w:asciiTheme="minorHAnsi" w:hAnsiTheme="minorHAnsi" w:cstheme="minorHAnsi"/>
          <w:color w:val="000000" w:themeColor="text1"/>
        </w:rPr>
        <w:t xml:space="preserve"> temporária de participação em licitação e impedimento de contratar com a Administração, por prazo não superior a 2 (dois) anos;</w:t>
      </w:r>
    </w:p>
    <w:p w:rsidR="00F62C36" w:rsidRPr="00F566AF" w:rsidRDefault="00F62C36" w:rsidP="00F62C36">
      <w:pPr>
        <w:pStyle w:val="PargrafodaLista"/>
        <w:numPr>
          <w:ilvl w:val="2"/>
          <w:numId w:val="1"/>
        </w:numPr>
        <w:tabs>
          <w:tab w:val="left" w:pos="851"/>
        </w:tabs>
        <w:spacing w:after="240"/>
        <w:ind w:left="0" w:firstLine="0"/>
        <w:contextualSpacing w:val="0"/>
        <w:jc w:val="both"/>
        <w:rPr>
          <w:rFonts w:asciiTheme="minorHAnsi" w:hAnsiTheme="minorHAnsi" w:cstheme="minorHAnsi"/>
          <w:color w:val="000000" w:themeColor="text1"/>
        </w:rPr>
      </w:pPr>
      <w:proofErr w:type="gramStart"/>
      <w:r w:rsidRPr="00F566AF">
        <w:rPr>
          <w:rFonts w:asciiTheme="minorHAnsi" w:hAnsiTheme="minorHAnsi" w:cstheme="minorHAnsi"/>
          <w:color w:val="000000" w:themeColor="text1"/>
        </w:rPr>
        <w:t>declaração</w:t>
      </w:r>
      <w:proofErr w:type="gramEnd"/>
      <w:r w:rsidRPr="00F566AF">
        <w:rPr>
          <w:rFonts w:asciiTheme="minorHAnsi" w:hAnsiTheme="minorHAnsi" w:cstheme="minorHAnsi"/>
          <w:color w:val="000000" w:themeColor="text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anterior.</w:t>
      </w:r>
    </w:p>
    <w:p w:rsidR="00F566AF" w:rsidRPr="00F566AF" w:rsidRDefault="00F566AF" w:rsidP="00F566AF">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r w:rsidRPr="00F566AF">
        <w:rPr>
          <w:rFonts w:asciiTheme="minorHAnsi" w:hAnsiTheme="minorHAnsi" w:cstheme="minorHAnsi"/>
          <w:color w:val="000000" w:themeColor="text1"/>
        </w:rPr>
        <w:t>As sanções de advertência, suspensão temporária de participar em licitação e impedimento de contratar com o IFPE poderão ser aplicadas à empresa contratada juntamente com as de multa, descontando-a dos pagamentos a serem efetuados.</w:t>
      </w:r>
    </w:p>
    <w:p w:rsidR="00782CB0" w:rsidRPr="00F566AF" w:rsidRDefault="00782CB0" w:rsidP="00EB4BC0">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r w:rsidRPr="00F566AF">
        <w:rPr>
          <w:rFonts w:asciiTheme="minorHAnsi" w:hAnsiTheme="minorHAnsi" w:cstheme="minorHAnsi"/>
          <w:color w:val="000000" w:themeColor="text1"/>
        </w:rPr>
        <w:t>Também ficam sujeitas às penalidades do art. 87, III e IV da Lei nº 8.666, de 1993, as empresas ou profissionais que:</w:t>
      </w:r>
    </w:p>
    <w:p w:rsidR="00D214F3" w:rsidRPr="00F566AF" w:rsidRDefault="00D214F3" w:rsidP="00EB4BC0">
      <w:pPr>
        <w:pStyle w:val="PargrafodaLista"/>
        <w:numPr>
          <w:ilvl w:val="2"/>
          <w:numId w:val="1"/>
        </w:numPr>
        <w:tabs>
          <w:tab w:val="left" w:pos="851"/>
        </w:tabs>
        <w:spacing w:after="240"/>
        <w:ind w:left="0" w:firstLine="0"/>
        <w:contextualSpacing w:val="0"/>
        <w:jc w:val="both"/>
        <w:rPr>
          <w:rFonts w:asciiTheme="minorHAnsi" w:hAnsiTheme="minorHAnsi" w:cstheme="minorHAnsi"/>
          <w:color w:val="000000" w:themeColor="text1"/>
        </w:rPr>
      </w:pPr>
      <w:proofErr w:type="gramStart"/>
      <w:r w:rsidRPr="00F566AF">
        <w:rPr>
          <w:rFonts w:asciiTheme="minorHAnsi" w:hAnsiTheme="minorHAnsi" w:cstheme="minorHAnsi"/>
          <w:color w:val="000000" w:themeColor="text1"/>
        </w:rPr>
        <w:t>tenham</w:t>
      </w:r>
      <w:proofErr w:type="gramEnd"/>
      <w:r w:rsidRPr="00F566AF">
        <w:rPr>
          <w:rFonts w:asciiTheme="minorHAnsi" w:hAnsiTheme="minorHAnsi" w:cstheme="minorHAnsi"/>
          <w:color w:val="000000" w:themeColor="text1"/>
        </w:rPr>
        <w:t xml:space="preserve"> sofrido condenação definitiva por praticar, por meio dolosos, fraude fiscal no recolhimento de quaisquer tributos;</w:t>
      </w:r>
    </w:p>
    <w:p w:rsidR="00D214F3" w:rsidRPr="00F566AF" w:rsidRDefault="00D214F3" w:rsidP="00EB4BC0">
      <w:pPr>
        <w:pStyle w:val="PargrafodaLista"/>
        <w:numPr>
          <w:ilvl w:val="2"/>
          <w:numId w:val="1"/>
        </w:numPr>
        <w:tabs>
          <w:tab w:val="left" w:pos="851"/>
        </w:tabs>
        <w:spacing w:after="240"/>
        <w:ind w:left="0" w:firstLine="0"/>
        <w:contextualSpacing w:val="0"/>
        <w:jc w:val="both"/>
        <w:rPr>
          <w:rFonts w:asciiTheme="minorHAnsi" w:hAnsiTheme="minorHAnsi" w:cstheme="minorHAnsi"/>
          <w:color w:val="000000" w:themeColor="text1"/>
        </w:rPr>
      </w:pPr>
      <w:proofErr w:type="gramStart"/>
      <w:r w:rsidRPr="00F566AF">
        <w:rPr>
          <w:rFonts w:asciiTheme="minorHAnsi" w:hAnsiTheme="minorHAnsi" w:cstheme="minorHAnsi"/>
          <w:color w:val="000000" w:themeColor="text1"/>
        </w:rPr>
        <w:t>tenham</w:t>
      </w:r>
      <w:proofErr w:type="gramEnd"/>
      <w:r w:rsidRPr="00F566AF">
        <w:rPr>
          <w:rFonts w:asciiTheme="minorHAnsi" w:hAnsiTheme="minorHAnsi" w:cstheme="minorHAnsi"/>
          <w:color w:val="000000" w:themeColor="text1"/>
        </w:rPr>
        <w:t xml:space="preserve"> praticado atos ilícitos visando a frustrar os objetivos da licitação;</w:t>
      </w:r>
    </w:p>
    <w:p w:rsidR="00D214F3" w:rsidRPr="00F566AF" w:rsidRDefault="00D214F3" w:rsidP="00EB4BC0">
      <w:pPr>
        <w:pStyle w:val="PargrafodaLista"/>
        <w:numPr>
          <w:ilvl w:val="2"/>
          <w:numId w:val="1"/>
        </w:numPr>
        <w:tabs>
          <w:tab w:val="left" w:pos="851"/>
        </w:tabs>
        <w:spacing w:after="240"/>
        <w:ind w:left="0" w:firstLine="0"/>
        <w:contextualSpacing w:val="0"/>
        <w:jc w:val="both"/>
        <w:rPr>
          <w:rFonts w:asciiTheme="minorHAnsi" w:hAnsiTheme="minorHAnsi" w:cstheme="minorHAnsi"/>
          <w:color w:val="000000" w:themeColor="text1"/>
        </w:rPr>
      </w:pPr>
      <w:proofErr w:type="gramStart"/>
      <w:r w:rsidRPr="00F566AF">
        <w:rPr>
          <w:rFonts w:asciiTheme="minorHAnsi" w:hAnsiTheme="minorHAnsi" w:cstheme="minorHAnsi"/>
          <w:color w:val="000000" w:themeColor="text1"/>
        </w:rPr>
        <w:t>demonstrem</w:t>
      </w:r>
      <w:proofErr w:type="gramEnd"/>
      <w:r w:rsidRPr="00F566AF">
        <w:rPr>
          <w:rFonts w:asciiTheme="minorHAnsi" w:hAnsiTheme="minorHAnsi" w:cstheme="minorHAnsi"/>
          <w:color w:val="000000" w:themeColor="text1"/>
        </w:rPr>
        <w:t xml:space="preserve"> não possuir idoneidade para contratar com a Administração em virtude de atos ilícitos praticados.</w:t>
      </w:r>
    </w:p>
    <w:p w:rsidR="00820077" w:rsidRPr="00F566AF" w:rsidRDefault="00820077" w:rsidP="00EB4BC0">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r w:rsidRPr="00F566AF">
        <w:rPr>
          <w:rFonts w:asciiTheme="minorHAnsi" w:hAnsiTheme="minorHAnsi" w:cstheme="minorHAnsi"/>
          <w:color w:val="000000" w:themeColor="text1"/>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820077" w:rsidRPr="00F566AF" w:rsidRDefault="00820077" w:rsidP="00EB4BC0">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r w:rsidRPr="00F566AF">
        <w:rPr>
          <w:rFonts w:asciiTheme="minorHAnsi" w:hAnsiTheme="minorHAnsi" w:cstheme="minorHAnsi"/>
          <w:color w:val="000000" w:themeColor="text1"/>
        </w:rPr>
        <w:t>A autoridade competente, na aplicação das sanções, levará em consideração a gravidade da conduta do infrator, o caráter educativo da pena, bem como o dano causado à Administração, observado o princípio da proporcionalidade.</w:t>
      </w:r>
    </w:p>
    <w:p w:rsidR="00D579E8" w:rsidRPr="00F566AF" w:rsidRDefault="00820077" w:rsidP="00EB4BC0">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r w:rsidRPr="00F566AF">
        <w:rPr>
          <w:rFonts w:asciiTheme="minorHAnsi" w:hAnsiTheme="minorHAnsi" w:cstheme="minorHAnsi"/>
          <w:color w:val="000000" w:themeColor="text1"/>
        </w:rPr>
        <w:t>As penalidades serão obrigatoriamente registradas no SICAF.</w:t>
      </w:r>
    </w:p>
    <w:p w:rsidR="00653D71" w:rsidRPr="00F566AF" w:rsidRDefault="00653D71" w:rsidP="00653D71">
      <w:pPr>
        <w:pStyle w:val="PargrafodaLista"/>
        <w:numPr>
          <w:ilvl w:val="0"/>
          <w:numId w:val="1"/>
        </w:numPr>
        <w:tabs>
          <w:tab w:val="left" w:pos="851"/>
        </w:tabs>
        <w:spacing w:before="480" w:after="240"/>
        <w:ind w:left="0" w:firstLine="0"/>
        <w:contextualSpacing w:val="0"/>
        <w:jc w:val="both"/>
        <w:rPr>
          <w:rFonts w:asciiTheme="minorHAnsi" w:hAnsiTheme="minorHAnsi" w:cstheme="minorHAnsi"/>
          <w:b/>
          <w:smallCaps/>
          <w:color w:val="000000" w:themeColor="text1"/>
          <w:sz w:val="26"/>
          <w:szCs w:val="26"/>
        </w:rPr>
      </w:pPr>
      <w:r>
        <w:rPr>
          <w:rFonts w:asciiTheme="minorHAnsi" w:hAnsiTheme="minorHAnsi" w:cstheme="minorHAnsi"/>
          <w:b/>
          <w:smallCaps/>
          <w:color w:val="000000" w:themeColor="text1"/>
          <w:sz w:val="26"/>
          <w:szCs w:val="26"/>
        </w:rPr>
        <w:t>Fundamentação legal</w:t>
      </w:r>
    </w:p>
    <w:p w:rsidR="00F566AF" w:rsidRDefault="00BA3281" w:rsidP="00653D71">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Lei nº 8.666, de 21 de junho de 1993, que r</w:t>
      </w:r>
      <w:r w:rsidRPr="00BA3281">
        <w:rPr>
          <w:rFonts w:asciiTheme="minorHAnsi" w:hAnsiTheme="minorHAnsi" w:cstheme="minorHAnsi"/>
          <w:color w:val="000000" w:themeColor="text1"/>
        </w:rPr>
        <w:t>egulamenta o art. 37, inciso XXI, da Constituição Federal, institui normas para licitações e contratos da Administração Pública e dá outras providências</w:t>
      </w:r>
      <w:r>
        <w:rPr>
          <w:rFonts w:asciiTheme="minorHAnsi" w:hAnsiTheme="minorHAnsi" w:cstheme="minorHAnsi"/>
          <w:color w:val="000000" w:themeColor="text1"/>
        </w:rPr>
        <w:t>;</w:t>
      </w:r>
    </w:p>
    <w:p w:rsidR="00BA3281" w:rsidRPr="00BA3281" w:rsidRDefault="00BA3281" w:rsidP="00BA3281">
      <w:pPr>
        <w:pStyle w:val="PargrafodaLista"/>
        <w:numPr>
          <w:ilvl w:val="1"/>
          <w:numId w:val="1"/>
        </w:numPr>
        <w:tabs>
          <w:tab w:val="left" w:pos="851"/>
        </w:tabs>
        <w:spacing w:after="240"/>
        <w:ind w:left="0" w:firstLine="0"/>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 xml:space="preserve">Lei nº 9.784, de 29 de janeiro de 1999, que </w:t>
      </w:r>
      <w:r w:rsidRPr="00BA3281">
        <w:rPr>
          <w:rFonts w:asciiTheme="minorHAnsi" w:hAnsiTheme="minorHAnsi" w:cstheme="minorHAnsi"/>
          <w:color w:val="000000" w:themeColor="text1"/>
        </w:rPr>
        <w:br/>
      </w:r>
      <w:r>
        <w:rPr>
          <w:rFonts w:asciiTheme="minorHAnsi" w:hAnsiTheme="minorHAnsi" w:cstheme="minorHAnsi"/>
          <w:color w:val="000000" w:themeColor="text1"/>
        </w:rPr>
        <w:t>r</w:t>
      </w:r>
      <w:r w:rsidRPr="00BA3281">
        <w:rPr>
          <w:rFonts w:asciiTheme="minorHAnsi" w:hAnsiTheme="minorHAnsi" w:cstheme="minorHAnsi"/>
          <w:color w:val="000000" w:themeColor="text1"/>
        </w:rPr>
        <w:t>egula o processo administrativo no âmbito da Administração Pública Federal.</w:t>
      </w:r>
    </w:p>
    <w:p w:rsidR="00653D71" w:rsidRDefault="00653D71" w:rsidP="00BC66A6">
      <w:pPr>
        <w:pStyle w:val="PargrafodaLista"/>
        <w:tabs>
          <w:tab w:val="left" w:pos="851"/>
        </w:tabs>
        <w:ind w:left="0"/>
        <w:contextualSpacing w:val="0"/>
        <w:jc w:val="both"/>
        <w:rPr>
          <w:rFonts w:asciiTheme="minorHAnsi" w:hAnsiTheme="minorHAnsi" w:cstheme="minorHAnsi"/>
          <w:b/>
          <w:i/>
          <w:color w:val="FF0000"/>
        </w:rPr>
      </w:pPr>
    </w:p>
    <w:p w:rsidR="00A659F1" w:rsidRPr="00F566AF" w:rsidRDefault="00A659F1" w:rsidP="00A659F1">
      <w:pPr>
        <w:pStyle w:val="PargrafodaLista"/>
        <w:tabs>
          <w:tab w:val="left" w:pos="851"/>
        </w:tabs>
        <w:ind w:left="0"/>
        <w:contextualSpacing w:val="0"/>
        <w:jc w:val="both"/>
        <w:rPr>
          <w:rFonts w:asciiTheme="minorHAnsi" w:hAnsiTheme="minorHAnsi" w:cstheme="minorHAnsi"/>
          <w:b/>
          <w:i/>
          <w:color w:val="000000" w:themeColor="text1"/>
        </w:rPr>
      </w:pPr>
      <w:r w:rsidRPr="00F566AF">
        <w:rPr>
          <w:rFonts w:asciiTheme="minorHAnsi" w:hAnsiTheme="minorHAnsi" w:cstheme="minorHAnsi"/>
          <w:b/>
          <w:i/>
          <w:color w:val="000000" w:themeColor="text1"/>
        </w:rPr>
        <w:t>Elaboração:</w:t>
      </w:r>
    </w:p>
    <w:p w:rsidR="00A659F1" w:rsidRPr="00F566AF" w:rsidRDefault="00A659F1" w:rsidP="00A659F1">
      <w:pPr>
        <w:pStyle w:val="PargrafodaLista"/>
        <w:tabs>
          <w:tab w:val="left" w:pos="851"/>
        </w:tabs>
        <w:ind w:left="0"/>
        <w:contextualSpacing w:val="0"/>
        <w:jc w:val="both"/>
        <w:rPr>
          <w:rFonts w:asciiTheme="minorHAnsi" w:hAnsiTheme="minorHAnsi" w:cstheme="minorHAnsi"/>
          <w:color w:val="000000" w:themeColor="text1"/>
        </w:rPr>
      </w:pPr>
    </w:p>
    <w:p w:rsidR="00A659F1" w:rsidRPr="00F566AF" w:rsidRDefault="00A659F1" w:rsidP="00A659F1">
      <w:pPr>
        <w:pStyle w:val="PargrafodaLista"/>
        <w:tabs>
          <w:tab w:val="left" w:pos="851"/>
        </w:tabs>
        <w:ind w:left="0"/>
        <w:contextualSpacing w:val="0"/>
        <w:jc w:val="both"/>
        <w:rPr>
          <w:rFonts w:asciiTheme="minorHAnsi" w:hAnsiTheme="minorHAnsi" w:cstheme="minorHAnsi"/>
          <w:color w:val="000000" w:themeColor="text1"/>
        </w:rPr>
      </w:pPr>
      <w:r w:rsidRPr="00F566AF">
        <w:rPr>
          <w:rFonts w:asciiTheme="minorHAnsi" w:hAnsiTheme="minorHAnsi" w:cstheme="minorHAnsi"/>
          <w:color w:val="000000" w:themeColor="text1"/>
        </w:rPr>
        <w:t>Em, ____/____/2018</w:t>
      </w:r>
    </w:p>
    <w:p w:rsidR="00A659F1" w:rsidRPr="00F566AF" w:rsidRDefault="00A659F1" w:rsidP="00A659F1">
      <w:pPr>
        <w:pStyle w:val="PargrafodaLista"/>
        <w:tabs>
          <w:tab w:val="left" w:pos="851"/>
        </w:tabs>
        <w:ind w:left="0"/>
        <w:contextualSpacing w:val="0"/>
        <w:jc w:val="both"/>
        <w:rPr>
          <w:rFonts w:asciiTheme="minorHAnsi" w:hAnsiTheme="minorHAnsi" w:cstheme="minorHAnsi"/>
          <w:color w:val="000000" w:themeColor="text1"/>
        </w:rPr>
      </w:pPr>
    </w:p>
    <w:p w:rsidR="00A659F1" w:rsidRPr="00F566AF" w:rsidRDefault="00A659F1" w:rsidP="00A659F1">
      <w:pPr>
        <w:pStyle w:val="PargrafodaLista"/>
        <w:tabs>
          <w:tab w:val="left" w:pos="851"/>
        </w:tabs>
        <w:ind w:left="0"/>
        <w:contextualSpacing w:val="0"/>
        <w:jc w:val="both"/>
        <w:rPr>
          <w:rFonts w:asciiTheme="minorHAnsi" w:hAnsiTheme="minorHAnsi" w:cstheme="minorHAnsi"/>
          <w:color w:val="000000" w:themeColor="text1"/>
        </w:rPr>
      </w:pPr>
    </w:p>
    <w:p w:rsidR="00A659F1" w:rsidRPr="00F566AF" w:rsidRDefault="00A659F1" w:rsidP="00A659F1">
      <w:pPr>
        <w:pStyle w:val="PargrafodaLista"/>
        <w:tabs>
          <w:tab w:val="left" w:pos="851"/>
        </w:tabs>
        <w:ind w:left="0"/>
        <w:contextualSpacing w:val="0"/>
        <w:jc w:val="both"/>
        <w:rPr>
          <w:rFonts w:asciiTheme="minorHAnsi" w:hAnsiTheme="minorHAnsi" w:cstheme="minorHAnsi"/>
          <w:color w:val="000000" w:themeColor="text1"/>
        </w:rPr>
      </w:pPr>
    </w:p>
    <w:tbl>
      <w:tblPr>
        <w:tblStyle w:val="Tabelacomgrade"/>
        <w:tblW w:w="0" w:type="auto"/>
        <w:tblBorders>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20"/>
      </w:tblGrid>
      <w:tr w:rsidR="00A659F1" w:rsidRPr="00F566AF" w:rsidTr="003B5FA2">
        <w:tc>
          <w:tcPr>
            <w:tcW w:w="4820" w:type="dxa"/>
          </w:tcPr>
          <w:p w:rsidR="00A659F1" w:rsidRPr="003C529C" w:rsidRDefault="003C529C" w:rsidP="003B5FA2">
            <w:pPr>
              <w:pStyle w:val="PargrafodaLista"/>
              <w:ind w:left="0"/>
              <w:contextualSpacing w:val="0"/>
              <w:jc w:val="center"/>
              <w:rPr>
                <w:rFonts w:asciiTheme="minorHAnsi" w:hAnsiTheme="minorHAnsi" w:cstheme="minorHAnsi"/>
                <w:b/>
                <w:color w:val="FF0000"/>
              </w:rPr>
            </w:pPr>
            <w:r w:rsidRPr="003C529C">
              <w:rPr>
                <w:rFonts w:asciiTheme="minorHAnsi" w:hAnsiTheme="minorHAnsi" w:cstheme="minorHAnsi"/>
                <w:b/>
                <w:color w:val="FF0000"/>
              </w:rPr>
              <w:t>NOME COMPLETO</w:t>
            </w:r>
          </w:p>
          <w:p w:rsidR="00A659F1" w:rsidRPr="003C529C" w:rsidRDefault="003C529C" w:rsidP="003B5FA2">
            <w:pPr>
              <w:pStyle w:val="PargrafodaLista"/>
              <w:ind w:left="0"/>
              <w:contextualSpacing w:val="0"/>
              <w:jc w:val="center"/>
              <w:rPr>
                <w:rFonts w:asciiTheme="minorHAnsi" w:hAnsiTheme="minorHAnsi" w:cstheme="minorHAnsi"/>
                <w:color w:val="FF0000"/>
              </w:rPr>
            </w:pPr>
            <w:r w:rsidRPr="003C529C">
              <w:rPr>
                <w:rFonts w:asciiTheme="minorHAnsi" w:hAnsiTheme="minorHAnsi" w:cstheme="minorHAnsi"/>
                <w:color w:val="FF0000"/>
                <w:highlight w:val="yellow"/>
              </w:rPr>
              <w:t>Cargo/Função</w:t>
            </w:r>
          </w:p>
          <w:p w:rsidR="00A659F1" w:rsidRPr="003C529C" w:rsidRDefault="003C529C" w:rsidP="003B5FA2">
            <w:pPr>
              <w:pStyle w:val="PargrafodaLista"/>
              <w:ind w:left="0"/>
              <w:contextualSpacing w:val="0"/>
              <w:jc w:val="center"/>
              <w:rPr>
                <w:rFonts w:asciiTheme="minorHAnsi" w:hAnsiTheme="minorHAnsi" w:cstheme="minorHAnsi"/>
                <w:color w:val="FF0000"/>
              </w:rPr>
            </w:pPr>
            <w:r w:rsidRPr="003C529C">
              <w:rPr>
                <w:rFonts w:asciiTheme="minorHAnsi" w:hAnsiTheme="minorHAnsi" w:cstheme="minorHAnsi"/>
                <w:color w:val="FF0000"/>
                <w:highlight w:val="yellow"/>
              </w:rPr>
              <w:t>Setor/Departamento</w:t>
            </w:r>
          </w:p>
          <w:p w:rsidR="00A659F1" w:rsidRPr="00F566AF" w:rsidRDefault="00A659F1" w:rsidP="003C529C">
            <w:pPr>
              <w:pStyle w:val="PargrafodaLista"/>
              <w:ind w:left="0"/>
              <w:contextualSpacing w:val="0"/>
              <w:jc w:val="center"/>
              <w:rPr>
                <w:rFonts w:asciiTheme="minorHAnsi" w:hAnsiTheme="minorHAnsi" w:cstheme="minorHAnsi"/>
                <w:color w:val="000000" w:themeColor="text1"/>
              </w:rPr>
            </w:pPr>
            <w:r w:rsidRPr="00F566AF">
              <w:rPr>
                <w:rFonts w:asciiTheme="minorHAnsi" w:hAnsiTheme="minorHAnsi" w:cstheme="minorHAnsi"/>
                <w:color w:val="000000" w:themeColor="text1"/>
              </w:rPr>
              <w:t>SIAPE nº</w:t>
            </w:r>
            <w:r w:rsidRPr="003C529C">
              <w:rPr>
                <w:rFonts w:asciiTheme="minorHAnsi" w:hAnsiTheme="minorHAnsi" w:cstheme="minorHAnsi"/>
                <w:color w:val="FF0000"/>
              </w:rPr>
              <w:t xml:space="preserve"> </w:t>
            </w:r>
            <w:r w:rsidR="003C529C" w:rsidRPr="003C529C">
              <w:rPr>
                <w:rFonts w:asciiTheme="minorHAnsi" w:hAnsiTheme="minorHAnsi" w:cstheme="minorHAnsi"/>
                <w:color w:val="FF0000"/>
                <w:highlight w:val="yellow"/>
              </w:rPr>
              <w:t>XXXXXXX</w:t>
            </w:r>
          </w:p>
        </w:tc>
      </w:tr>
    </w:tbl>
    <w:p w:rsidR="00A659F1" w:rsidRPr="00145D09" w:rsidRDefault="00A659F1" w:rsidP="00A659F1">
      <w:pPr>
        <w:pStyle w:val="PargrafodaLista"/>
        <w:tabs>
          <w:tab w:val="left" w:pos="851"/>
        </w:tabs>
        <w:ind w:left="0"/>
        <w:contextualSpacing w:val="0"/>
        <w:jc w:val="both"/>
        <w:rPr>
          <w:rFonts w:asciiTheme="minorHAnsi" w:hAnsiTheme="minorHAnsi" w:cstheme="minorHAnsi"/>
          <w:b/>
          <w:i/>
          <w:color w:val="FF0000"/>
        </w:rPr>
      </w:pPr>
    </w:p>
    <w:p w:rsidR="00A659F1" w:rsidRPr="00145D09" w:rsidRDefault="00A659F1" w:rsidP="00A659F1">
      <w:pPr>
        <w:pStyle w:val="PargrafodaLista"/>
        <w:tabs>
          <w:tab w:val="left" w:pos="851"/>
        </w:tabs>
        <w:ind w:left="0"/>
        <w:contextualSpacing w:val="0"/>
        <w:jc w:val="both"/>
        <w:rPr>
          <w:rFonts w:asciiTheme="minorHAnsi" w:hAnsiTheme="minorHAnsi" w:cstheme="minorHAnsi"/>
          <w:b/>
          <w:i/>
          <w:color w:val="FF0000"/>
        </w:rPr>
      </w:pPr>
    </w:p>
    <w:p w:rsidR="00A659F1" w:rsidRPr="00746657" w:rsidRDefault="00A659F1" w:rsidP="00A659F1">
      <w:pPr>
        <w:pStyle w:val="PargrafodaLista"/>
        <w:tabs>
          <w:tab w:val="left" w:pos="851"/>
        </w:tabs>
        <w:ind w:left="0"/>
        <w:contextualSpacing w:val="0"/>
        <w:jc w:val="both"/>
        <w:rPr>
          <w:rFonts w:asciiTheme="minorHAnsi" w:hAnsiTheme="minorHAnsi" w:cstheme="minorHAnsi"/>
          <w:b/>
          <w:i/>
          <w:color w:val="000000" w:themeColor="text1"/>
        </w:rPr>
      </w:pPr>
      <w:r w:rsidRPr="00746657">
        <w:rPr>
          <w:rFonts w:asciiTheme="minorHAnsi" w:hAnsiTheme="minorHAnsi" w:cstheme="minorHAnsi"/>
          <w:b/>
          <w:i/>
          <w:color w:val="000000" w:themeColor="text1"/>
        </w:rPr>
        <w:t>Chefia Imediata</w:t>
      </w:r>
      <w:r w:rsidR="003C529C">
        <w:rPr>
          <w:rFonts w:asciiTheme="minorHAnsi" w:hAnsiTheme="minorHAnsi" w:cstheme="minorHAnsi"/>
          <w:b/>
          <w:i/>
          <w:color w:val="000000" w:themeColor="text1"/>
        </w:rPr>
        <w:t>/Setor Requisitante</w:t>
      </w:r>
      <w:r w:rsidRPr="00746657">
        <w:rPr>
          <w:rFonts w:asciiTheme="minorHAnsi" w:hAnsiTheme="minorHAnsi" w:cstheme="minorHAnsi"/>
          <w:b/>
          <w:i/>
          <w:color w:val="000000" w:themeColor="text1"/>
        </w:rPr>
        <w:t>:</w:t>
      </w:r>
    </w:p>
    <w:p w:rsidR="00A659F1" w:rsidRPr="00746657" w:rsidRDefault="00A659F1" w:rsidP="00A659F1">
      <w:pPr>
        <w:pStyle w:val="PargrafodaLista"/>
        <w:tabs>
          <w:tab w:val="left" w:pos="851"/>
        </w:tabs>
        <w:ind w:left="0"/>
        <w:contextualSpacing w:val="0"/>
        <w:jc w:val="both"/>
        <w:rPr>
          <w:rFonts w:asciiTheme="minorHAnsi" w:hAnsiTheme="minorHAnsi" w:cstheme="minorHAnsi"/>
          <w:color w:val="000000" w:themeColor="text1"/>
        </w:rPr>
      </w:pPr>
    </w:p>
    <w:p w:rsidR="00A659F1" w:rsidRPr="00746657" w:rsidRDefault="00A659F1" w:rsidP="00A659F1">
      <w:pPr>
        <w:pStyle w:val="PargrafodaLista"/>
        <w:tabs>
          <w:tab w:val="left" w:pos="851"/>
        </w:tabs>
        <w:ind w:left="0"/>
        <w:contextualSpacing w:val="0"/>
        <w:jc w:val="both"/>
        <w:rPr>
          <w:rFonts w:asciiTheme="minorHAnsi" w:hAnsiTheme="minorHAnsi" w:cstheme="minorHAnsi"/>
          <w:color w:val="000000" w:themeColor="text1"/>
        </w:rPr>
      </w:pPr>
      <w:r w:rsidRPr="00746657">
        <w:rPr>
          <w:rFonts w:asciiTheme="minorHAnsi" w:hAnsiTheme="minorHAnsi" w:cstheme="minorHAnsi"/>
          <w:color w:val="000000" w:themeColor="text1"/>
        </w:rPr>
        <w:t>Em, ____/____/2018</w:t>
      </w:r>
    </w:p>
    <w:p w:rsidR="00A659F1" w:rsidRPr="00746657" w:rsidRDefault="00A659F1" w:rsidP="00A659F1">
      <w:pPr>
        <w:pStyle w:val="PargrafodaLista"/>
        <w:tabs>
          <w:tab w:val="left" w:pos="851"/>
        </w:tabs>
        <w:ind w:left="0"/>
        <w:contextualSpacing w:val="0"/>
        <w:jc w:val="both"/>
        <w:rPr>
          <w:rFonts w:asciiTheme="minorHAnsi" w:hAnsiTheme="minorHAnsi" w:cstheme="minorHAnsi"/>
          <w:color w:val="000000" w:themeColor="text1"/>
        </w:rPr>
      </w:pPr>
    </w:p>
    <w:p w:rsidR="00A659F1" w:rsidRPr="00746657" w:rsidRDefault="00A659F1" w:rsidP="00A659F1">
      <w:pPr>
        <w:pStyle w:val="PargrafodaLista"/>
        <w:tabs>
          <w:tab w:val="left" w:pos="851"/>
        </w:tabs>
        <w:ind w:left="0"/>
        <w:contextualSpacing w:val="0"/>
        <w:jc w:val="both"/>
        <w:rPr>
          <w:rFonts w:asciiTheme="minorHAnsi" w:hAnsiTheme="minorHAnsi" w:cstheme="minorHAnsi"/>
          <w:color w:val="000000" w:themeColor="text1"/>
        </w:rPr>
      </w:pPr>
    </w:p>
    <w:p w:rsidR="00A659F1" w:rsidRPr="00746657" w:rsidRDefault="00A659F1" w:rsidP="00A659F1">
      <w:pPr>
        <w:pStyle w:val="PargrafodaLista"/>
        <w:tabs>
          <w:tab w:val="left" w:pos="851"/>
        </w:tabs>
        <w:ind w:left="0"/>
        <w:contextualSpacing w:val="0"/>
        <w:jc w:val="both"/>
        <w:rPr>
          <w:rFonts w:asciiTheme="minorHAnsi" w:hAnsiTheme="minorHAnsi" w:cstheme="minorHAnsi"/>
          <w:color w:val="000000" w:themeColor="text1"/>
        </w:rPr>
      </w:pPr>
    </w:p>
    <w:tbl>
      <w:tblPr>
        <w:tblStyle w:val="Tabelacomgrade"/>
        <w:tblW w:w="0" w:type="auto"/>
        <w:tblBorders>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20"/>
      </w:tblGrid>
      <w:tr w:rsidR="00A659F1" w:rsidRPr="00746657" w:rsidTr="003B5FA2">
        <w:tc>
          <w:tcPr>
            <w:tcW w:w="4820" w:type="dxa"/>
          </w:tcPr>
          <w:p w:rsidR="003C529C" w:rsidRPr="003C529C" w:rsidRDefault="003C529C" w:rsidP="003C529C">
            <w:pPr>
              <w:pStyle w:val="PargrafodaLista"/>
              <w:ind w:left="0"/>
              <w:contextualSpacing w:val="0"/>
              <w:jc w:val="center"/>
              <w:rPr>
                <w:rFonts w:asciiTheme="minorHAnsi" w:hAnsiTheme="minorHAnsi" w:cstheme="minorHAnsi"/>
                <w:b/>
                <w:color w:val="FF0000"/>
              </w:rPr>
            </w:pPr>
            <w:r w:rsidRPr="003C529C">
              <w:rPr>
                <w:rFonts w:asciiTheme="minorHAnsi" w:hAnsiTheme="minorHAnsi" w:cstheme="minorHAnsi"/>
                <w:b/>
                <w:color w:val="FF0000"/>
              </w:rPr>
              <w:t>NOME COMPLETO</w:t>
            </w:r>
          </w:p>
          <w:p w:rsidR="003C529C" w:rsidRPr="003C529C" w:rsidRDefault="003C529C" w:rsidP="003C529C">
            <w:pPr>
              <w:pStyle w:val="PargrafodaLista"/>
              <w:ind w:left="0"/>
              <w:contextualSpacing w:val="0"/>
              <w:jc w:val="center"/>
              <w:rPr>
                <w:rFonts w:asciiTheme="minorHAnsi" w:hAnsiTheme="minorHAnsi" w:cstheme="minorHAnsi"/>
                <w:color w:val="FF0000"/>
              </w:rPr>
            </w:pPr>
            <w:r w:rsidRPr="003C529C">
              <w:rPr>
                <w:rFonts w:asciiTheme="minorHAnsi" w:hAnsiTheme="minorHAnsi" w:cstheme="minorHAnsi"/>
                <w:color w:val="FF0000"/>
                <w:highlight w:val="yellow"/>
              </w:rPr>
              <w:t>Cargo/Função</w:t>
            </w:r>
          </w:p>
          <w:p w:rsidR="003C529C" w:rsidRPr="003C529C" w:rsidRDefault="003C529C" w:rsidP="003C529C">
            <w:pPr>
              <w:pStyle w:val="PargrafodaLista"/>
              <w:ind w:left="0"/>
              <w:contextualSpacing w:val="0"/>
              <w:jc w:val="center"/>
              <w:rPr>
                <w:rFonts w:asciiTheme="minorHAnsi" w:hAnsiTheme="minorHAnsi" w:cstheme="minorHAnsi"/>
                <w:color w:val="FF0000"/>
              </w:rPr>
            </w:pPr>
            <w:r w:rsidRPr="003C529C">
              <w:rPr>
                <w:rFonts w:asciiTheme="minorHAnsi" w:hAnsiTheme="minorHAnsi" w:cstheme="minorHAnsi"/>
                <w:color w:val="FF0000"/>
                <w:highlight w:val="yellow"/>
              </w:rPr>
              <w:t>Setor/Departamento</w:t>
            </w:r>
          </w:p>
          <w:p w:rsidR="00A659F1" w:rsidRPr="00746657" w:rsidRDefault="003C529C" w:rsidP="003C529C">
            <w:pPr>
              <w:pStyle w:val="PargrafodaLista"/>
              <w:ind w:left="0"/>
              <w:contextualSpacing w:val="0"/>
              <w:jc w:val="center"/>
              <w:rPr>
                <w:rFonts w:asciiTheme="minorHAnsi" w:hAnsiTheme="minorHAnsi" w:cstheme="minorHAnsi"/>
                <w:color w:val="000000" w:themeColor="text1"/>
              </w:rPr>
            </w:pPr>
            <w:r w:rsidRPr="00F566AF">
              <w:rPr>
                <w:rFonts w:asciiTheme="minorHAnsi" w:hAnsiTheme="minorHAnsi" w:cstheme="minorHAnsi"/>
                <w:color w:val="000000" w:themeColor="text1"/>
              </w:rPr>
              <w:t>SIAPE nº</w:t>
            </w:r>
            <w:r w:rsidRPr="003C529C">
              <w:rPr>
                <w:rFonts w:asciiTheme="minorHAnsi" w:hAnsiTheme="minorHAnsi" w:cstheme="minorHAnsi"/>
                <w:color w:val="FF0000"/>
              </w:rPr>
              <w:t xml:space="preserve"> </w:t>
            </w:r>
            <w:r w:rsidRPr="003C529C">
              <w:rPr>
                <w:rFonts w:asciiTheme="minorHAnsi" w:hAnsiTheme="minorHAnsi" w:cstheme="minorHAnsi"/>
                <w:color w:val="FF0000"/>
                <w:highlight w:val="yellow"/>
              </w:rPr>
              <w:t>XXXXXXX</w:t>
            </w:r>
          </w:p>
        </w:tc>
      </w:tr>
    </w:tbl>
    <w:p w:rsidR="00A659F1" w:rsidRPr="00145D09" w:rsidRDefault="00A659F1" w:rsidP="00A659F1">
      <w:pPr>
        <w:pStyle w:val="PargrafodaLista"/>
        <w:ind w:left="0"/>
        <w:contextualSpacing w:val="0"/>
        <w:rPr>
          <w:rFonts w:asciiTheme="minorHAnsi" w:hAnsiTheme="minorHAnsi" w:cstheme="minorHAnsi"/>
          <w:color w:val="FF0000"/>
        </w:rPr>
      </w:pPr>
    </w:p>
    <w:p w:rsidR="00A659F1" w:rsidRPr="00145D09" w:rsidRDefault="00A659F1" w:rsidP="00A659F1">
      <w:pPr>
        <w:pStyle w:val="PargrafodaLista"/>
        <w:tabs>
          <w:tab w:val="left" w:pos="851"/>
        </w:tabs>
        <w:ind w:left="0"/>
        <w:contextualSpacing w:val="0"/>
        <w:jc w:val="both"/>
        <w:rPr>
          <w:rFonts w:asciiTheme="minorHAnsi" w:hAnsiTheme="minorHAnsi" w:cstheme="minorHAnsi"/>
          <w:b/>
          <w:i/>
          <w:color w:val="FF0000"/>
        </w:rPr>
      </w:pPr>
    </w:p>
    <w:p w:rsidR="00A659F1" w:rsidRPr="00145D09" w:rsidRDefault="00A659F1" w:rsidP="00BC66A6">
      <w:pPr>
        <w:pStyle w:val="PargrafodaLista"/>
        <w:tabs>
          <w:tab w:val="left" w:pos="851"/>
        </w:tabs>
        <w:ind w:left="0"/>
        <w:contextualSpacing w:val="0"/>
        <w:jc w:val="both"/>
        <w:rPr>
          <w:rFonts w:asciiTheme="minorHAnsi" w:hAnsiTheme="minorHAnsi" w:cstheme="minorHAnsi"/>
          <w:b/>
          <w:i/>
          <w:color w:val="FF0000"/>
        </w:rPr>
      </w:pPr>
    </w:p>
    <w:p w:rsidR="00A103C5" w:rsidRPr="00746657" w:rsidRDefault="00A103C5" w:rsidP="00A103C5">
      <w:pPr>
        <w:pStyle w:val="PargrafodaLista"/>
        <w:tabs>
          <w:tab w:val="left" w:pos="851"/>
        </w:tabs>
        <w:ind w:left="0"/>
        <w:contextualSpacing w:val="0"/>
        <w:jc w:val="both"/>
        <w:rPr>
          <w:rFonts w:asciiTheme="minorHAnsi" w:hAnsiTheme="minorHAnsi" w:cstheme="minorHAnsi"/>
          <w:b/>
          <w:i/>
          <w:color w:val="000000" w:themeColor="text1"/>
        </w:rPr>
      </w:pPr>
      <w:r w:rsidRPr="00746657">
        <w:rPr>
          <w:rFonts w:asciiTheme="minorHAnsi" w:hAnsiTheme="minorHAnsi" w:cstheme="minorHAnsi"/>
          <w:b/>
          <w:i/>
          <w:color w:val="000000" w:themeColor="text1"/>
        </w:rPr>
        <w:t>Aprovo</w:t>
      </w:r>
      <w:r w:rsidR="003C529C">
        <w:rPr>
          <w:rFonts w:asciiTheme="minorHAnsi" w:hAnsiTheme="minorHAnsi" w:cstheme="minorHAnsi"/>
          <w:b/>
          <w:i/>
          <w:color w:val="000000" w:themeColor="text1"/>
        </w:rPr>
        <w:t xml:space="preserve"> (Ordenador de Despesas)</w:t>
      </w:r>
      <w:r w:rsidRPr="00746657">
        <w:rPr>
          <w:rFonts w:asciiTheme="minorHAnsi" w:hAnsiTheme="minorHAnsi" w:cstheme="minorHAnsi"/>
          <w:b/>
          <w:i/>
          <w:color w:val="000000" w:themeColor="text1"/>
        </w:rPr>
        <w:t>:</w:t>
      </w:r>
    </w:p>
    <w:p w:rsidR="00A103C5" w:rsidRPr="00746657" w:rsidRDefault="00A103C5" w:rsidP="00A103C5">
      <w:pPr>
        <w:pStyle w:val="PargrafodaLista"/>
        <w:tabs>
          <w:tab w:val="left" w:pos="851"/>
        </w:tabs>
        <w:ind w:left="0"/>
        <w:contextualSpacing w:val="0"/>
        <w:jc w:val="both"/>
        <w:rPr>
          <w:rFonts w:asciiTheme="minorHAnsi" w:hAnsiTheme="minorHAnsi" w:cstheme="minorHAnsi"/>
          <w:color w:val="000000" w:themeColor="text1"/>
        </w:rPr>
      </w:pPr>
    </w:p>
    <w:p w:rsidR="00A103C5" w:rsidRPr="00746657" w:rsidRDefault="005B25A8" w:rsidP="00A103C5">
      <w:pPr>
        <w:pStyle w:val="PargrafodaLista"/>
        <w:tabs>
          <w:tab w:val="left" w:pos="851"/>
        </w:tabs>
        <w:ind w:left="0"/>
        <w:contextualSpacing w:val="0"/>
        <w:jc w:val="both"/>
        <w:rPr>
          <w:rFonts w:asciiTheme="minorHAnsi" w:hAnsiTheme="minorHAnsi" w:cstheme="minorHAnsi"/>
          <w:color w:val="000000" w:themeColor="text1"/>
        </w:rPr>
      </w:pPr>
      <w:r w:rsidRPr="00746657">
        <w:rPr>
          <w:rFonts w:asciiTheme="minorHAnsi" w:hAnsiTheme="minorHAnsi" w:cstheme="minorHAnsi"/>
          <w:color w:val="000000" w:themeColor="text1"/>
        </w:rPr>
        <w:lastRenderedPageBreak/>
        <w:t>Em,</w:t>
      </w:r>
      <w:r w:rsidR="00A103C5" w:rsidRPr="00746657">
        <w:rPr>
          <w:rFonts w:asciiTheme="minorHAnsi" w:hAnsiTheme="minorHAnsi" w:cstheme="minorHAnsi"/>
          <w:color w:val="000000" w:themeColor="text1"/>
        </w:rPr>
        <w:t xml:space="preserve"> ____/____/2018</w:t>
      </w:r>
    </w:p>
    <w:p w:rsidR="00A103C5" w:rsidRPr="00746657" w:rsidRDefault="00A103C5" w:rsidP="00A103C5">
      <w:pPr>
        <w:pStyle w:val="PargrafodaLista"/>
        <w:tabs>
          <w:tab w:val="left" w:pos="851"/>
        </w:tabs>
        <w:ind w:left="0"/>
        <w:contextualSpacing w:val="0"/>
        <w:jc w:val="both"/>
        <w:rPr>
          <w:rFonts w:asciiTheme="minorHAnsi" w:hAnsiTheme="minorHAnsi" w:cstheme="minorHAnsi"/>
          <w:color w:val="000000" w:themeColor="text1"/>
        </w:rPr>
      </w:pPr>
    </w:p>
    <w:p w:rsidR="00EA25C5" w:rsidRPr="00746657" w:rsidRDefault="00EA25C5" w:rsidP="00A103C5">
      <w:pPr>
        <w:pStyle w:val="PargrafodaLista"/>
        <w:tabs>
          <w:tab w:val="left" w:pos="851"/>
        </w:tabs>
        <w:ind w:left="0"/>
        <w:contextualSpacing w:val="0"/>
        <w:jc w:val="both"/>
        <w:rPr>
          <w:rFonts w:asciiTheme="minorHAnsi" w:hAnsiTheme="minorHAnsi" w:cstheme="minorHAnsi"/>
          <w:color w:val="000000" w:themeColor="text1"/>
        </w:rPr>
      </w:pPr>
    </w:p>
    <w:p w:rsidR="00A103C5" w:rsidRPr="00746657" w:rsidRDefault="00A103C5" w:rsidP="00A103C5">
      <w:pPr>
        <w:pStyle w:val="PargrafodaLista"/>
        <w:tabs>
          <w:tab w:val="left" w:pos="851"/>
        </w:tabs>
        <w:ind w:left="0"/>
        <w:contextualSpacing w:val="0"/>
        <w:jc w:val="both"/>
        <w:rPr>
          <w:rFonts w:asciiTheme="minorHAnsi" w:hAnsiTheme="minorHAnsi" w:cstheme="minorHAnsi"/>
          <w:color w:val="000000" w:themeColor="text1"/>
        </w:rPr>
      </w:pPr>
    </w:p>
    <w:tbl>
      <w:tblPr>
        <w:tblStyle w:val="Tabelacomgrade"/>
        <w:tblW w:w="0" w:type="auto"/>
        <w:tblBorders>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20"/>
      </w:tblGrid>
      <w:tr w:rsidR="00A103C5" w:rsidRPr="00746657" w:rsidTr="00152C97">
        <w:tc>
          <w:tcPr>
            <w:tcW w:w="4820" w:type="dxa"/>
          </w:tcPr>
          <w:p w:rsidR="003C529C" w:rsidRPr="003C529C" w:rsidRDefault="003C529C" w:rsidP="003C529C">
            <w:pPr>
              <w:pStyle w:val="PargrafodaLista"/>
              <w:ind w:left="0"/>
              <w:contextualSpacing w:val="0"/>
              <w:jc w:val="center"/>
              <w:rPr>
                <w:rFonts w:asciiTheme="minorHAnsi" w:hAnsiTheme="minorHAnsi" w:cstheme="minorHAnsi"/>
                <w:b/>
                <w:color w:val="FF0000"/>
              </w:rPr>
            </w:pPr>
            <w:r w:rsidRPr="003C529C">
              <w:rPr>
                <w:rFonts w:asciiTheme="minorHAnsi" w:hAnsiTheme="minorHAnsi" w:cstheme="minorHAnsi"/>
                <w:b/>
                <w:color w:val="FF0000"/>
              </w:rPr>
              <w:t>NOME COMPLETO</w:t>
            </w:r>
          </w:p>
          <w:p w:rsidR="003C529C" w:rsidRPr="003C529C" w:rsidRDefault="003C529C" w:rsidP="003C529C">
            <w:pPr>
              <w:pStyle w:val="PargrafodaLista"/>
              <w:ind w:left="0"/>
              <w:contextualSpacing w:val="0"/>
              <w:jc w:val="center"/>
              <w:rPr>
                <w:rFonts w:asciiTheme="minorHAnsi" w:hAnsiTheme="minorHAnsi" w:cstheme="minorHAnsi"/>
                <w:color w:val="FF0000"/>
              </w:rPr>
            </w:pPr>
            <w:r w:rsidRPr="003C529C">
              <w:rPr>
                <w:rFonts w:asciiTheme="minorHAnsi" w:hAnsiTheme="minorHAnsi" w:cstheme="minorHAnsi"/>
                <w:color w:val="FF0000"/>
                <w:highlight w:val="yellow"/>
              </w:rPr>
              <w:t>Cargo/Função</w:t>
            </w:r>
          </w:p>
          <w:p w:rsidR="003C529C" w:rsidRPr="003C529C" w:rsidRDefault="003C529C" w:rsidP="003C529C">
            <w:pPr>
              <w:pStyle w:val="PargrafodaLista"/>
              <w:ind w:left="0"/>
              <w:contextualSpacing w:val="0"/>
              <w:jc w:val="center"/>
              <w:rPr>
                <w:rFonts w:asciiTheme="minorHAnsi" w:hAnsiTheme="minorHAnsi" w:cstheme="minorHAnsi"/>
                <w:color w:val="FF0000"/>
              </w:rPr>
            </w:pPr>
            <w:r w:rsidRPr="003C529C">
              <w:rPr>
                <w:rFonts w:asciiTheme="minorHAnsi" w:hAnsiTheme="minorHAnsi" w:cstheme="minorHAnsi"/>
                <w:color w:val="FF0000"/>
                <w:highlight w:val="yellow"/>
              </w:rPr>
              <w:t>Setor/Departamento</w:t>
            </w:r>
          </w:p>
          <w:p w:rsidR="00A103C5" w:rsidRPr="00746657" w:rsidRDefault="003C529C" w:rsidP="003C529C">
            <w:pPr>
              <w:pStyle w:val="PargrafodaLista"/>
              <w:ind w:left="0"/>
              <w:contextualSpacing w:val="0"/>
              <w:jc w:val="center"/>
              <w:rPr>
                <w:rFonts w:asciiTheme="minorHAnsi" w:hAnsiTheme="minorHAnsi" w:cstheme="minorHAnsi"/>
                <w:color w:val="000000" w:themeColor="text1"/>
              </w:rPr>
            </w:pPr>
            <w:r w:rsidRPr="00F566AF">
              <w:rPr>
                <w:rFonts w:asciiTheme="minorHAnsi" w:hAnsiTheme="minorHAnsi" w:cstheme="minorHAnsi"/>
                <w:color w:val="000000" w:themeColor="text1"/>
              </w:rPr>
              <w:t>SIAPE nº</w:t>
            </w:r>
            <w:r w:rsidRPr="003C529C">
              <w:rPr>
                <w:rFonts w:asciiTheme="minorHAnsi" w:hAnsiTheme="minorHAnsi" w:cstheme="minorHAnsi"/>
                <w:color w:val="FF0000"/>
              </w:rPr>
              <w:t xml:space="preserve"> </w:t>
            </w:r>
            <w:r w:rsidRPr="003C529C">
              <w:rPr>
                <w:rFonts w:asciiTheme="minorHAnsi" w:hAnsiTheme="minorHAnsi" w:cstheme="minorHAnsi"/>
                <w:color w:val="FF0000"/>
                <w:highlight w:val="yellow"/>
              </w:rPr>
              <w:t>XXXXXXX</w:t>
            </w:r>
          </w:p>
        </w:tc>
      </w:tr>
    </w:tbl>
    <w:p w:rsidR="002E12FA" w:rsidRPr="00746657" w:rsidRDefault="00746657" w:rsidP="00746657">
      <w:pPr>
        <w:tabs>
          <w:tab w:val="left" w:pos="6651"/>
        </w:tabs>
      </w:pPr>
      <w:r>
        <w:tab/>
      </w:r>
    </w:p>
    <w:sectPr w:rsidR="002E12FA" w:rsidRPr="00746657" w:rsidSect="00C847DB">
      <w:footerReference w:type="default" r:id="rId10"/>
      <w:pgSz w:w="11906" w:h="16838"/>
      <w:pgMar w:top="1418"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1A7" w:rsidRDefault="001C71A7" w:rsidP="00D3443B">
      <w:pPr>
        <w:pStyle w:val="PargrafodaLista"/>
      </w:pPr>
      <w:r>
        <w:separator/>
      </w:r>
    </w:p>
  </w:endnote>
  <w:endnote w:type="continuationSeparator" w:id="0">
    <w:p w:rsidR="001C71A7" w:rsidRDefault="001C71A7" w:rsidP="00D3443B">
      <w:pPr>
        <w:pStyle w:val="PargrafodaList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pranq eco sans">
    <w:altName w:val="Arial Unicode MS"/>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Ecofont_Spranq_eco_Sans">
    <w:altName w:val="Menlo"/>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05E" w:rsidRPr="00D3443B" w:rsidRDefault="00854AA7">
    <w:pPr>
      <w:pStyle w:val="Rodap"/>
      <w:rPr>
        <w:rFonts w:asciiTheme="minorHAnsi" w:hAnsiTheme="minorHAnsi" w:cstheme="minorHAnsi"/>
        <w:sz w:val="16"/>
        <w:szCs w:val="16"/>
      </w:rPr>
    </w:pPr>
    <w:r>
      <w:t>MODELO PRO</w:t>
    </w:r>
    <w:r w:rsidR="00B87D5A">
      <w:t>JETO BÁSICO DE INEXIGIBILIDADE - CURSOS</w:t>
    </w:r>
    <w:r w:rsidR="006C605E" w:rsidRPr="00D3443B">
      <w:rPr>
        <w:rFonts w:asciiTheme="minorHAnsi" w:hAnsiTheme="minorHAnsi" w:cstheme="minorHAnsi"/>
        <w:sz w:val="16"/>
        <w:szCs w:val="16"/>
      </w:rPr>
      <w:ptab w:relativeTo="margin" w:alignment="center" w:leader="none"/>
    </w:r>
    <w:r w:rsidR="006C605E" w:rsidRPr="00D3443B">
      <w:rPr>
        <w:rFonts w:asciiTheme="minorHAnsi" w:hAnsiTheme="minorHAnsi" w:cstheme="minorHAnsi"/>
        <w:sz w:val="16"/>
        <w:szCs w:val="16"/>
      </w:rPr>
      <w:ptab w:relativeTo="margin" w:alignment="right" w:leader="none"/>
    </w:r>
    <w:r w:rsidR="002765DD" w:rsidRPr="00D3443B">
      <w:rPr>
        <w:rFonts w:asciiTheme="minorHAnsi" w:hAnsiTheme="minorHAnsi" w:cstheme="minorHAnsi"/>
        <w:sz w:val="16"/>
        <w:szCs w:val="16"/>
      </w:rPr>
      <w:fldChar w:fldCharType="begin"/>
    </w:r>
    <w:r w:rsidR="006C605E" w:rsidRPr="00D3443B">
      <w:rPr>
        <w:rFonts w:asciiTheme="minorHAnsi" w:hAnsiTheme="minorHAnsi" w:cstheme="minorHAnsi"/>
        <w:sz w:val="16"/>
        <w:szCs w:val="16"/>
      </w:rPr>
      <w:instrText xml:space="preserve"> PAGE   \* MERGEFORMAT </w:instrText>
    </w:r>
    <w:r w:rsidR="002765DD" w:rsidRPr="00D3443B">
      <w:rPr>
        <w:rFonts w:asciiTheme="minorHAnsi" w:hAnsiTheme="minorHAnsi" w:cstheme="minorHAnsi"/>
        <w:sz w:val="16"/>
        <w:szCs w:val="16"/>
      </w:rPr>
      <w:fldChar w:fldCharType="separate"/>
    </w:r>
    <w:r>
      <w:rPr>
        <w:rFonts w:asciiTheme="minorHAnsi" w:hAnsiTheme="minorHAnsi" w:cstheme="minorHAnsi"/>
        <w:noProof/>
        <w:sz w:val="16"/>
        <w:szCs w:val="16"/>
      </w:rPr>
      <w:t>6</w:t>
    </w:r>
    <w:r w:rsidR="002765DD" w:rsidRPr="00D3443B">
      <w:rPr>
        <w:rFonts w:asciiTheme="minorHAnsi" w:hAnsiTheme="minorHAnsi" w:cstheme="minorHAnsi"/>
        <w:sz w:val="16"/>
        <w:szCs w:val="16"/>
      </w:rPr>
      <w:fldChar w:fldCharType="end"/>
    </w:r>
    <w:r w:rsidR="006C605E" w:rsidRPr="00D3443B">
      <w:rPr>
        <w:rFonts w:asciiTheme="minorHAnsi" w:hAnsiTheme="minorHAnsi" w:cstheme="minorHAnsi"/>
        <w:sz w:val="16"/>
        <w:szCs w:val="16"/>
      </w:rPr>
      <w:t>/</w:t>
    </w:r>
    <w:fldSimple w:instr=" NUMPAGES   \* MERGEFORMAT ">
      <w:r w:rsidRPr="00854AA7">
        <w:rPr>
          <w:rFonts w:asciiTheme="minorHAnsi" w:hAnsiTheme="minorHAnsi" w:cstheme="minorHAnsi"/>
          <w:noProof/>
          <w:sz w:val="16"/>
          <w:szCs w:val="16"/>
        </w:rPr>
        <w:t>14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1A7" w:rsidRDefault="001C71A7" w:rsidP="00D3443B">
      <w:pPr>
        <w:pStyle w:val="PargrafodaLista"/>
      </w:pPr>
      <w:r>
        <w:separator/>
      </w:r>
    </w:p>
  </w:footnote>
  <w:footnote w:type="continuationSeparator" w:id="0">
    <w:p w:rsidR="001C71A7" w:rsidRDefault="001C71A7" w:rsidP="00D3443B">
      <w:pPr>
        <w:pStyle w:val="PargrafodaLista"/>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7612232A"/>
    <w:name w:val="WW8Num3"/>
    <w:lvl w:ilvl="0">
      <w:start w:val="1"/>
      <w:numFmt w:val="decimal"/>
      <w:lvlText w:val="%1"/>
      <w:lvlJc w:val="left"/>
      <w:pPr>
        <w:tabs>
          <w:tab w:val="num" w:pos="360"/>
        </w:tabs>
        <w:ind w:left="360" w:hanging="360"/>
      </w:pPr>
      <w:rPr>
        <w:b/>
      </w:rPr>
    </w:lvl>
    <w:lvl w:ilvl="1">
      <w:start w:val="1"/>
      <w:numFmt w:val="decimal"/>
      <w:lvlText w:val="%1.%2"/>
      <w:lvlJc w:val="left"/>
      <w:pPr>
        <w:tabs>
          <w:tab w:val="num" w:pos="393"/>
        </w:tabs>
        <w:ind w:left="393" w:hanging="360"/>
      </w:pPr>
      <w:rPr>
        <w:b/>
      </w:rPr>
    </w:lvl>
    <w:lvl w:ilvl="2">
      <w:start w:val="1"/>
      <w:numFmt w:val="decimal"/>
      <w:lvlText w:val="%1.%2.%3"/>
      <w:lvlJc w:val="left"/>
      <w:pPr>
        <w:tabs>
          <w:tab w:val="num" w:pos="786"/>
        </w:tabs>
        <w:ind w:left="786" w:hanging="720"/>
      </w:pPr>
    </w:lvl>
    <w:lvl w:ilvl="3">
      <w:start w:val="1"/>
      <w:numFmt w:val="decimal"/>
      <w:lvlText w:val="%1.%2.%3.%4"/>
      <w:lvlJc w:val="left"/>
      <w:pPr>
        <w:tabs>
          <w:tab w:val="num" w:pos="1179"/>
        </w:tabs>
        <w:ind w:left="1179" w:hanging="1080"/>
      </w:pPr>
    </w:lvl>
    <w:lvl w:ilvl="4">
      <w:start w:val="1"/>
      <w:numFmt w:val="decimal"/>
      <w:lvlText w:val="%1.%2.%3.%4.%5"/>
      <w:lvlJc w:val="left"/>
      <w:pPr>
        <w:tabs>
          <w:tab w:val="num" w:pos="1212"/>
        </w:tabs>
        <w:ind w:left="1212" w:hanging="1080"/>
      </w:pPr>
    </w:lvl>
    <w:lvl w:ilvl="5">
      <w:start w:val="1"/>
      <w:numFmt w:val="decimal"/>
      <w:lvlText w:val="%1.%2.%3.%4.%5.%6"/>
      <w:lvlJc w:val="left"/>
      <w:pPr>
        <w:tabs>
          <w:tab w:val="num" w:pos="1605"/>
        </w:tabs>
        <w:ind w:left="1605" w:hanging="1440"/>
      </w:pPr>
    </w:lvl>
    <w:lvl w:ilvl="6">
      <w:start w:val="1"/>
      <w:numFmt w:val="decimal"/>
      <w:lvlText w:val="%1.%2.%3.%4.%5.%6.%7"/>
      <w:lvlJc w:val="left"/>
      <w:pPr>
        <w:tabs>
          <w:tab w:val="num" w:pos="1638"/>
        </w:tabs>
        <w:ind w:left="1638" w:hanging="1440"/>
      </w:pPr>
    </w:lvl>
    <w:lvl w:ilvl="7">
      <w:start w:val="1"/>
      <w:numFmt w:val="decimal"/>
      <w:lvlText w:val="%1.%2.%3.%4.%5.%6.%7.%8"/>
      <w:lvlJc w:val="left"/>
      <w:pPr>
        <w:tabs>
          <w:tab w:val="num" w:pos="2031"/>
        </w:tabs>
        <w:ind w:left="2031" w:hanging="1800"/>
      </w:pPr>
    </w:lvl>
    <w:lvl w:ilvl="8">
      <w:start w:val="1"/>
      <w:numFmt w:val="decimal"/>
      <w:lvlText w:val="%1.%2.%3.%4.%5.%6.%7.%8.%9"/>
      <w:lvlJc w:val="left"/>
      <w:pPr>
        <w:tabs>
          <w:tab w:val="num" w:pos="2064"/>
        </w:tabs>
        <w:ind w:left="2064" w:hanging="1800"/>
      </w:pPr>
    </w:lvl>
  </w:abstractNum>
  <w:abstractNum w:abstractNumId="1">
    <w:nsid w:val="00000004"/>
    <w:multiLevelType w:val="multilevel"/>
    <w:tmpl w:val="D264CD56"/>
    <w:name w:val="WW8Num4"/>
    <w:lvl w:ilvl="0">
      <w:start w:val="6"/>
      <w:numFmt w:val="decimal"/>
      <w:lvlText w:val="%1."/>
      <w:lvlJc w:val="left"/>
      <w:pPr>
        <w:tabs>
          <w:tab w:val="num" w:pos="720"/>
        </w:tabs>
        <w:ind w:left="720" w:hanging="360"/>
      </w:pPr>
      <w:rPr>
        <w:rFonts w:ascii="Spranq eco sans" w:hAnsi="Spranq eco sans" w:cs="Spranq eco sans"/>
        <w:sz w:val="18"/>
        <w:szCs w:val="20"/>
      </w:rPr>
    </w:lvl>
    <w:lvl w:ilvl="1">
      <w:start w:val="1"/>
      <w:numFmt w:val="decimal"/>
      <w:lvlText w:val="%1.%2"/>
      <w:lvlJc w:val="left"/>
      <w:pPr>
        <w:tabs>
          <w:tab w:val="num" w:pos="1080"/>
        </w:tabs>
        <w:ind w:left="1080" w:hanging="360"/>
      </w:pPr>
      <w:rPr>
        <w:rFonts w:ascii="Spranq eco sans" w:hAnsi="Spranq eco sans" w:cs="Spranq eco sans"/>
        <w:b/>
        <w:sz w:val="18"/>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5B65098"/>
    <w:multiLevelType w:val="hybridMultilevel"/>
    <w:tmpl w:val="D2B62B88"/>
    <w:lvl w:ilvl="0" w:tplc="43CEAAF4">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3">
    <w:nsid w:val="175B31F9"/>
    <w:multiLevelType w:val="multilevel"/>
    <w:tmpl w:val="208CDEF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2B222A"/>
    <w:multiLevelType w:val="multilevel"/>
    <w:tmpl w:val="7F601FEA"/>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1CB86A83"/>
    <w:multiLevelType w:val="multilevel"/>
    <w:tmpl w:val="37F0590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DE19B2"/>
    <w:multiLevelType w:val="hybridMultilevel"/>
    <w:tmpl w:val="B7E2F042"/>
    <w:lvl w:ilvl="0" w:tplc="3EDA80FC">
      <w:start w:val="1"/>
      <w:numFmt w:val="lowerLetter"/>
      <w:lvlText w:val="%1)"/>
      <w:lvlJc w:val="left"/>
      <w:pPr>
        <w:ind w:left="2088" w:hanging="360"/>
      </w:pPr>
      <w:rPr>
        <w:rFonts w:hint="default"/>
        <w:b/>
      </w:rPr>
    </w:lvl>
    <w:lvl w:ilvl="1" w:tplc="04160019" w:tentative="1">
      <w:start w:val="1"/>
      <w:numFmt w:val="lowerLetter"/>
      <w:lvlText w:val="%2."/>
      <w:lvlJc w:val="left"/>
      <w:pPr>
        <w:ind w:left="2808" w:hanging="360"/>
      </w:pPr>
    </w:lvl>
    <w:lvl w:ilvl="2" w:tplc="0416001B" w:tentative="1">
      <w:start w:val="1"/>
      <w:numFmt w:val="lowerRoman"/>
      <w:lvlText w:val="%3."/>
      <w:lvlJc w:val="right"/>
      <w:pPr>
        <w:ind w:left="3528" w:hanging="180"/>
      </w:pPr>
    </w:lvl>
    <w:lvl w:ilvl="3" w:tplc="0416000F" w:tentative="1">
      <w:start w:val="1"/>
      <w:numFmt w:val="decimal"/>
      <w:lvlText w:val="%4."/>
      <w:lvlJc w:val="left"/>
      <w:pPr>
        <w:ind w:left="4248" w:hanging="360"/>
      </w:pPr>
    </w:lvl>
    <w:lvl w:ilvl="4" w:tplc="04160019" w:tentative="1">
      <w:start w:val="1"/>
      <w:numFmt w:val="lowerLetter"/>
      <w:lvlText w:val="%5."/>
      <w:lvlJc w:val="left"/>
      <w:pPr>
        <w:ind w:left="4968" w:hanging="360"/>
      </w:pPr>
    </w:lvl>
    <w:lvl w:ilvl="5" w:tplc="0416001B" w:tentative="1">
      <w:start w:val="1"/>
      <w:numFmt w:val="lowerRoman"/>
      <w:lvlText w:val="%6."/>
      <w:lvlJc w:val="right"/>
      <w:pPr>
        <w:ind w:left="5688" w:hanging="180"/>
      </w:pPr>
    </w:lvl>
    <w:lvl w:ilvl="6" w:tplc="0416000F" w:tentative="1">
      <w:start w:val="1"/>
      <w:numFmt w:val="decimal"/>
      <w:lvlText w:val="%7."/>
      <w:lvlJc w:val="left"/>
      <w:pPr>
        <w:ind w:left="6408" w:hanging="360"/>
      </w:pPr>
    </w:lvl>
    <w:lvl w:ilvl="7" w:tplc="04160019" w:tentative="1">
      <w:start w:val="1"/>
      <w:numFmt w:val="lowerLetter"/>
      <w:lvlText w:val="%8."/>
      <w:lvlJc w:val="left"/>
      <w:pPr>
        <w:ind w:left="7128" w:hanging="360"/>
      </w:pPr>
    </w:lvl>
    <w:lvl w:ilvl="8" w:tplc="0416001B" w:tentative="1">
      <w:start w:val="1"/>
      <w:numFmt w:val="lowerRoman"/>
      <w:lvlText w:val="%9."/>
      <w:lvlJc w:val="right"/>
      <w:pPr>
        <w:ind w:left="7848" w:hanging="180"/>
      </w:pPr>
    </w:lvl>
  </w:abstractNum>
  <w:abstractNum w:abstractNumId="7">
    <w:nsid w:val="1D5C100D"/>
    <w:multiLevelType w:val="multilevel"/>
    <w:tmpl w:val="86F87786"/>
    <w:lvl w:ilvl="0">
      <w:start w:val="1"/>
      <w:numFmt w:val="decimal"/>
      <w:pStyle w:val="Nivel1"/>
      <w:lvlText w:val="%1."/>
      <w:lvlJc w:val="left"/>
      <w:pPr>
        <w:ind w:left="360" w:hanging="360"/>
      </w:pPr>
      <w:rPr>
        <w:b/>
      </w:rPr>
    </w:lvl>
    <w:lvl w:ilvl="1">
      <w:start w:val="1"/>
      <w:numFmt w:val="decimal"/>
      <w:lvlText w:val="%1.%2."/>
      <w:lvlJc w:val="left"/>
      <w:pPr>
        <w:ind w:left="574" w:hanging="432"/>
      </w:pPr>
      <w:rPr>
        <w:b w:val="0"/>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C77221"/>
    <w:multiLevelType w:val="multilevel"/>
    <w:tmpl w:val="4F3887D8"/>
    <w:lvl w:ilvl="0">
      <w:start w:val="17"/>
      <w:numFmt w:val="decimal"/>
      <w:lvlText w:val="%1"/>
      <w:lvlJc w:val="left"/>
      <w:pPr>
        <w:ind w:left="375" w:hanging="375"/>
      </w:pPr>
      <w:rPr>
        <w:rFonts w:hint="default"/>
      </w:rPr>
    </w:lvl>
    <w:lvl w:ilvl="1">
      <w:start w:val="2"/>
      <w:numFmt w:val="decimal"/>
      <w:lvlText w:val="%1.%2"/>
      <w:lvlJc w:val="left"/>
      <w:pPr>
        <w:ind w:left="1175" w:hanging="375"/>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9">
    <w:nsid w:val="2FF15C49"/>
    <w:multiLevelType w:val="hybridMultilevel"/>
    <w:tmpl w:val="68EEFE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2B688F"/>
    <w:multiLevelType w:val="multilevel"/>
    <w:tmpl w:val="AEF46A6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5DB168F"/>
    <w:multiLevelType w:val="multilevel"/>
    <w:tmpl w:val="208CDEF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8740ACE"/>
    <w:multiLevelType w:val="multilevel"/>
    <w:tmpl w:val="513CBA06"/>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D9837A8"/>
    <w:multiLevelType w:val="hybridMultilevel"/>
    <w:tmpl w:val="04C427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D032A66"/>
    <w:multiLevelType w:val="multilevel"/>
    <w:tmpl w:val="85F0CF24"/>
    <w:lvl w:ilvl="0">
      <w:start w:val="17"/>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9"/>
  </w:num>
  <w:num w:numId="7">
    <w:abstractNumId w:val="13"/>
  </w:num>
  <w:num w:numId="8">
    <w:abstractNumId w:val="8"/>
  </w:num>
  <w:num w:numId="9">
    <w:abstractNumId w:val="14"/>
  </w:num>
  <w:num w:numId="10">
    <w:abstractNumId w:val="6"/>
  </w:num>
  <w:num w:numId="11">
    <w:abstractNumId w:val="12"/>
  </w:num>
  <w:num w:numId="12">
    <w:abstractNumId w:val="11"/>
  </w:num>
  <w:num w:numId="13">
    <w:abstractNumId w:val="3"/>
  </w:num>
  <w:num w:numId="14">
    <w:abstractNumId w:val="4"/>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DF"/>
    <w:rsid w:val="0000477A"/>
    <w:rsid w:val="00006EC1"/>
    <w:rsid w:val="00010167"/>
    <w:rsid w:val="000128B2"/>
    <w:rsid w:val="00015C22"/>
    <w:rsid w:val="00017A44"/>
    <w:rsid w:val="00020007"/>
    <w:rsid w:val="00021904"/>
    <w:rsid w:val="000232D6"/>
    <w:rsid w:val="00025C6D"/>
    <w:rsid w:val="000261A6"/>
    <w:rsid w:val="000267FE"/>
    <w:rsid w:val="0003144B"/>
    <w:rsid w:val="00033233"/>
    <w:rsid w:val="00035967"/>
    <w:rsid w:val="00040697"/>
    <w:rsid w:val="00050558"/>
    <w:rsid w:val="000511E0"/>
    <w:rsid w:val="00051F1F"/>
    <w:rsid w:val="00053AC6"/>
    <w:rsid w:val="00057C57"/>
    <w:rsid w:val="0006285D"/>
    <w:rsid w:val="000630DE"/>
    <w:rsid w:val="00063207"/>
    <w:rsid w:val="000642CD"/>
    <w:rsid w:val="000661B7"/>
    <w:rsid w:val="00072305"/>
    <w:rsid w:val="00076C0F"/>
    <w:rsid w:val="00077ADB"/>
    <w:rsid w:val="000832BE"/>
    <w:rsid w:val="00090932"/>
    <w:rsid w:val="000939AF"/>
    <w:rsid w:val="00094871"/>
    <w:rsid w:val="00095B6C"/>
    <w:rsid w:val="00096DB0"/>
    <w:rsid w:val="00097A02"/>
    <w:rsid w:val="000A0E7F"/>
    <w:rsid w:val="000A225C"/>
    <w:rsid w:val="000A2B9D"/>
    <w:rsid w:val="000A5E23"/>
    <w:rsid w:val="000A736A"/>
    <w:rsid w:val="000C0252"/>
    <w:rsid w:val="000C06E7"/>
    <w:rsid w:val="000C0F42"/>
    <w:rsid w:val="000C59D2"/>
    <w:rsid w:val="000C65A5"/>
    <w:rsid w:val="000C7B2B"/>
    <w:rsid w:val="000D0072"/>
    <w:rsid w:val="000D4EAA"/>
    <w:rsid w:val="000D67C5"/>
    <w:rsid w:val="000E2A9A"/>
    <w:rsid w:val="000F0C63"/>
    <w:rsid w:val="00101261"/>
    <w:rsid w:val="00104177"/>
    <w:rsid w:val="001062CF"/>
    <w:rsid w:val="00112547"/>
    <w:rsid w:val="00114191"/>
    <w:rsid w:val="001154C9"/>
    <w:rsid w:val="00115DD6"/>
    <w:rsid w:val="00116E4A"/>
    <w:rsid w:val="00121737"/>
    <w:rsid w:val="001305B3"/>
    <w:rsid w:val="00130CCA"/>
    <w:rsid w:val="00132779"/>
    <w:rsid w:val="00140297"/>
    <w:rsid w:val="00141504"/>
    <w:rsid w:val="00142E5A"/>
    <w:rsid w:val="00145D09"/>
    <w:rsid w:val="001470B5"/>
    <w:rsid w:val="00150C5B"/>
    <w:rsid w:val="00150C91"/>
    <w:rsid w:val="00150D6D"/>
    <w:rsid w:val="00152C97"/>
    <w:rsid w:val="0015490F"/>
    <w:rsid w:val="001610C4"/>
    <w:rsid w:val="00164BF2"/>
    <w:rsid w:val="00164CE8"/>
    <w:rsid w:val="00164ECA"/>
    <w:rsid w:val="00167369"/>
    <w:rsid w:val="00173DF3"/>
    <w:rsid w:val="00174BFF"/>
    <w:rsid w:val="001769C2"/>
    <w:rsid w:val="00177723"/>
    <w:rsid w:val="001813F2"/>
    <w:rsid w:val="00185A19"/>
    <w:rsid w:val="00185E4E"/>
    <w:rsid w:val="00186515"/>
    <w:rsid w:val="00187288"/>
    <w:rsid w:val="00193395"/>
    <w:rsid w:val="00193F3E"/>
    <w:rsid w:val="001A151A"/>
    <w:rsid w:val="001A5A30"/>
    <w:rsid w:val="001B02AF"/>
    <w:rsid w:val="001B656B"/>
    <w:rsid w:val="001C2A0C"/>
    <w:rsid w:val="001C45F8"/>
    <w:rsid w:val="001C5861"/>
    <w:rsid w:val="001C5A43"/>
    <w:rsid w:val="001C63EB"/>
    <w:rsid w:val="001C71A7"/>
    <w:rsid w:val="001C75B2"/>
    <w:rsid w:val="001D0509"/>
    <w:rsid w:val="001D068D"/>
    <w:rsid w:val="001D0A6F"/>
    <w:rsid w:val="001D1A6F"/>
    <w:rsid w:val="001D2906"/>
    <w:rsid w:val="001D3D9B"/>
    <w:rsid w:val="001D40B7"/>
    <w:rsid w:val="001D64F7"/>
    <w:rsid w:val="001D6CBB"/>
    <w:rsid w:val="001E146F"/>
    <w:rsid w:val="001F0001"/>
    <w:rsid w:val="001F3E37"/>
    <w:rsid w:val="001F47C1"/>
    <w:rsid w:val="0020399D"/>
    <w:rsid w:val="00215825"/>
    <w:rsid w:val="00215E70"/>
    <w:rsid w:val="00221E76"/>
    <w:rsid w:val="00224C68"/>
    <w:rsid w:val="0022792B"/>
    <w:rsid w:val="00230F4F"/>
    <w:rsid w:val="00235F55"/>
    <w:rsid w:val="002429AB"/>
    <w:rsid w:val="002458E2"/>
    <w:rsid w:val="00246E98"/>
    <w:rsid w:val="002521FC"/>
    <w:rsid w:val="00253832"/>
    <w:rsid w:val="0026110B"/>
    <w:rsid w:val="002700B7"/>
    <w:rsid w:val="00271574"/>
    <w:rsid w:val="002723AD"/>
    <w:rsid w:val="002731E3"/>
    <w:rsid w:val="002733E1"/>
    <w:rsid w:val="00273A84"/>
    <w:rsid w:val="00274722"/>
    <w:rsid w:val="002765A3"/>
    <w:rsid w:val="002765DD"/>
    <w:rsid w:val="00277E6A"/>
    <w:rsid w:val="002841F4"/>
    <w:rsid w:val="002865B0"/>
    <w:rsid w:val="00291DD0"/>
    <w:rsid w:val="002924F5"/>
    <w:rsid w:val="002948DF"/>
    <w:rsid w:val="00295284"/>
    <w:rsid w:val="00297175"/>
    <w:rsid w:val="002A0DA5"/>
    <w:rsid w:val="002A4728"/>
    <w:rsid w:val="002B1DC4"/>
    <w:rsid w:val="002B2A4D"/>
    <w:rsid w:val="002B3657"/>
    <w:rsid w:val="002B4E4A"/>
    <w:rsid w:val="002B68E6"/>
    <w:rsid w:val="002C2474"/>
    <w:rsid w:val="002C256B"/>
    <w:rsid w:val="002C38EA"/>
    <w:rsid w:val="002C5D1F"/>
    <w:rsid w:val="002C5D79"/>
    <w:rsid w:val="002C65BC"/>
    <w:rsid w:val="002D4DA5"/>
    <w:rsid w:val="002D7984"/>
    <w:rsid w:val="002E0C6A"/>
    <w:rsid w:val="002E12FA"/>
    <w:rsid w:val="002E2779"/>
    <w:rsid w:val="002E3062"/>
    <w:rsid w:val="002E4548"/>
    <w:rsid w:val="002E7711"/>
    <w:rsid w:val="002E7A7B"/>
    <w:rsid w:val="002F02F1"/>
    <w:rsid w:val="002F53B6"/>
    <w:rsid w:val="002F6122"/>
    <w:rsid w:val="002F72A4"/>
    <w:rsid w:val="00301831"/>
    <w:rsid w:val="00302790"/>
    <w:rsid w:val="00306B08"/>
    <w:rsid w:val="00306D4C"/>
    <w:rsid w:val="00314118"/>
    <w:rsid w:val="00321D36"/>
    <w:rsid w:val="00322468"/>
    <w:rsid w:val="003225AC"/>
    <w:rsid w:val="00331735"/>
    <w:rsid w:val="00331FCB"/>
    <w:rsid w:val="003335EB"/>
    <w:rsid w:val="00337CD6"/>
    <w:rsid w:val="00340749"/>
    <w:rsid w:val="003407FC"/>
    <w:rsid w:val="0034125E"/>
    <w:rsid w:val="00346964"/>
    <w:rsid w:val="00347EE8"/>
    <w:rsid w:val="00350856"/>
    <w:rsid w:val="00353D0A"/>
    <w:rsid w:val="00354947"/>
    <w:rsid w:val="003551F5"/>
    <w:rsid w:val="0035552C"/>
    <w:rsid w:val="003604A0"/>
    <w:rsid w:val="00363AE8"/>
    <w:rsid w:val="00364C68"/>
    <w:rsid w:val="0036523E"/>
    <w:rsid w:val="0036572F"/>
    <w:rsid w:val="0036631D"/>
    <w:rsid w:val="00370CF9"/>
    <w:rsid w:val="00375D7B"/>
    <w:rsid w:val="0038312E"/>
    <w:rsid w:val="00393234"/>
    <w:rsid w:val="00393DC2"/>
    <w:rsid w:val="00395DFF"/>
    <w:rsid w:val="003A1479"/>
    <w:rsid w:val="003A33B1"/>
    <w:rsid w:val="003A41FF"/>
    <w:rsid w:val="003A44C4"/>
    <w:rsid w:val="003A4C42"/>
    <w:rsid w:val="003A6886"/>
    <w:rsid w:val="003B2F88"/>
    <w:rsid w:val="003B3188"/>
    <w:rsid w:val="003B5E03"/>
    <w:rsid w:val="003B7DCF"/>
    <w:rsid w:val="003C2D55"/>
    <w:rsid w:val="003C2F43"/>
    <w:rsid w:val="003C367A"/>
    <w:rsid w:val="003C529C"/>
    <w:rsid w:val="003C552D"/>
    <w:rsid w:val="003D3FFE"/>
    <w:rsid w:val="003D4816"/>
    <w:rsid w:val="003D7E84"/>
    <w:rsid w:val="003E204D"/>
    <w:rsid w:val="003E549B"/>
    <w:rsid w:val="003E5A9B"/>
    <w:rsid w:val="003E6A66"/>
    <w:rsid w:val="003F0DB4"/>
    <w:rsid w:val="003F1B96"/>
    <w:rsid w:val="003F2BA2"/>
    <w:rsid w:val="003F3050"/>
    <w:rsid w:val="003F3899"/>
    <w:rsid w:val="003F3B47"/>
    <w:rsid w:val="003F4117"/>
    <w:rsid w:val="003F5DBA"/>
    <w:rsid w:val="003F7426"/>
    <w:rsid w:val="00406697"/>
    <w:rsid w:val="00411BC3"/>
    <w:rsid w:val="00413B3B"/>
    <w:rsid w:val="00414254"/>
    <w:rsid w:val="00414337"/>
    <w:rsid w:val="0041577F"/>
    <w:rsid w:val="00416D7A"/>
    <w:rsid w:val="00422635"/>
    <w:rsid w:val="004316E7"/>
    <w:rsid w:val="00432178"/>
    <w:rsid w:val="004322B1"/>
    <w:rsid w:val="004341F1"/>
    <w:rsid w:val="004403AC"/>
    <w:rsid w:val="004445CE"/>
    <w:rsid w:val="00444C32"/>
    <w:rsid w:val="00445B79"/>
    <w:rsid w:val="00452DE6"/>
    <w:rsid w:val="004577E1"/>
    <w:rsid w:val="004637AA"/>
    <w:rsid w:val="00465C4A"/>
    <w:rsid w:val="00466FCD"/>
    <w:rsid w:val="004674FF"/>
    <w:rsid w:val="00467F12"/>
    <w:rsid w:val="00471015"/>
    <w:rsid w:val="00471D58"/>
    <w:rsid w:val="00472448"/>
    <w:rsid w:val="00476408"/>
    <w:rsid w:val="00476AD4"/>
    <w:rsid w:val="00476EE7"/>
    <w:rsid w:val="004779A8"/>
    <w:rsid w:val="00480CB7"/>
    <w:rsid w:val="00483DB2"/>
    <w:rsid w:val="004847A0"/>
    <w:rsid w:val="004911F9"/>
    <w:rsid w:val="0049141E"/>
    <w:rsid w:val="0049460E"/>
    <w:rsid w:val="00495DB0"/>
    <w:rsid w:val="00497067"/>
    <w:rsid w:val="00497999"/>
    <w:rsid w:val="004A09AD"/>
    <w:rsid w:val="004A221A"/>
    <w:rsid w:val="004A5DC7"/>
    <w:rsid w:val="004A688A"/>
    <w:rsid w:val="004B2A52"/>
    <w:rsid w:val="004B2DE1"/>
    <w:rsid w:val="004B2F3E"/>
    <w:rsid w:val="004B43F0"/>
    <w:rsid w:val="004C07B8"/>
    <w:rsid w:val="004C1E99"/>
    <w:rsid w:val="004C48C2"/>
    <w:rsid w:val="004D46F5"/>
    <w:rsid w:val="004E12B4"/>
    <w:rsid w:val="004E1780"/>
    <w:rsid w:val="004E187C"/>
    <w:rsid w:val="004E6813"/>
    <w:rsid w:val="004F0C75"/>
    <w:rsid w:val="004F1E5A"/>
    <w:rsid w:val="004F5168"/>
    <w:rsid w:val="0050005A"/>
    <w:rsid w:val="0050241B"/>
    <w:rsid w:val="00504BD1"/>
    <w:rsid w:val="005118F9"/>
    <w:rsid w:val="00511EF3"/>
    <w:rsid w:val="00522BF2"/>
    <w:rsid w:val="00524CF1"/>
    <w:rsid w:val="00526423"/>
    <w:rsid w:val="005274D8"/>
    <w:rsid w:val="005315F5"/>
    <w:rsid w:val="00532868"/>
    <w:rsid w:val="00552DE1"/>
    <w:rsid w:val="005538DC"/>
    <w:rsid w:val="00557406"/>
    <w:rsid w:val="00562B5F"/>
    <w:rsid w:val="00562BB0"/>
    <w:rsid w:val="005654FD"/>
    <w:rsid w:val="00574F07"/>
    <w:rsid w:val="005816DA"/>
    <w:rsid w:val="00582604"/>
    <w:rsid w:val="005871A1"/>
    <w:rsid w:val="005A18B9"/>
    <w:rsid w:val="005A39B4"/>
    <w:rsid w:val="005A414B"/>
    <w:rsid w:val="005B143E"/>
    <w:rsid w:val="005B17E6"/>
    <w:rsid w:val="005B25A8"/>
    <w:rsid w:val="005B342D"/>
    <w:rsid w:val="005B5A7E"/>
    <w:rsid w:val="005B5ECD"/>
    <w:rsid w:val="005B6EDF"/>
    <w:rsid w:val="005B738A"/>
    <w:rsid w:val="005B7CBD"/>
    <w:rsid w:val="005C22D1"/>
    <w:rsid w:val="005D3F21"/>
    <w:rsid w:val="005D5651"/>
    <w:rsid w:val="005D5CA9"/>
    <w:rsid w:val="005D640E"/>
    <w:rsid w:val="005D6EBF"/>
    <w:rsid w:val="005D7E4D"/>
    <w:rsid w:val="005E6DE2"/>
    <w:rsid w:val="005E71FB"/>
    <w:rsid w:val="005E7FD7"/>
    <w:rsid w:val="005F11B6"/>
    <w:rsid w:val="005F30F8"/>
    <w:rsid w:val="005F3DA4"/>
    <w:rsid w:val="005F4FF5"/>
    <w:rsid w:val="005F52C5"/>
    <w:rsid w:val="005F635C"/>
    <w:rsid w:val="0060181C"/>
    <w:rsid w:val="00602049"/>
    <w:rsid w:val="00604029"/>
    <w:rsid w:val="00606E94"/>
    <w:rsid w:val="00613E90"/>
    <w:rsid w:val="00615505"/>
    <w:rsid w:val="00620925"/>
    <w:rsid w:val="00621493"/>
    <w:rsid w:val="006219FF"/>
    <w:rsid w:val="00621C54"/>
    <w:rsid w:val="00625858"/>
    <w:rsid w:val="00626564"/>
    <w:rsid w:val="006266BF"/>
    <w:rsid w:val="00626F2B"/>
    <w:rsid w:val="00637275"/>
    <w:rsid w:val="00640FBB"/>
    <w:rsid w:val="006471A0"/>
    <w:rsid w:val="0064750A"/>
    <w:rsid w:val="00647B8A"/>
    <w:rsid w:val="00653D71"/>
    <w:rsid w:val="006541A8"/>
    <w:rsid w:val="00665EEB"/>
    <w:rsid w:val="0066606E"/>
    <w:rsid w:val="0066672C"/>
    <w:rsid w:val="00666A01"/>
    <w:rsid w:val="00667009"/>
    <w:rsid w:val="00670A56"/>
    <w:rsid w:val="0068293C"/>
    <w:rsid w:val="00684269"/>
    <w:rsid w:val="00690891"/>
    <w:rsid w:val="00690AC5"/>
    <w:rsid w:val="00691D30"/>
    <w:rsid w:val="00693885"/>
    <w:rsid w:val="00693F27"/>
    <w:rsid w:val="006945BC"/>
    <w:rsid w:val="006A02DF"/>
    <w:rsid w:val="006A3CDD"/>
    <w:rsid w:val="006A5879"/>
    <w:rsid w:val="006A5E89"/>
    <w:rsid w:val="006A6893"/>
    <w:rsid w:val="006B14B2"/>
    <w:rsid w:val="006B42CF"/>
    <w:rsid w:val="006B448B"/>
    <w:rsid w:val="006B4ECE"/>
    <w:rsid w:val="006C1845"/>
    <w:rsid w:val="006C302C"/>
    <w:rsid w:val="006C34E6"/>
    <w:rsid w:val="006C52D3"/>
    <w:rsid w:val="006C5430"/>
    <w:rsid w:val="006C605E"/>
    <w:rsid w:val="006C7941"/>
    <w:rsid w:val="006C7EB0"/>
    <w:rsid w:val="006D16AE"/>
    <w:rsid w:val="006D280B"/>
    <w:rsid w:val="006D4F82"/>
    <w:rsid w:val="006D697B"/>
    <w:rsid w:val="006D71E2"/>
    <w:rsid w:val="006E37E3"/>
    <w:rsid w:val="006E3832"/>
    <w:rsid w:val="006F08F4"/>
    <w:rsid w:val="006F495D"/>
    <w:rsid w:val="006F70F8"/>
    <w:rsid w:val="007046A6"/>
    <w:rsid w:val="00705D8D"/>
    <w:rsid w:val="00710B94"/>
    <w:rsid w:val="00714615"/>
    <w:rsid w:val="00717786"/>
    <w:rsid w:val="007217D4"/>
    <w:rsid w:val="00723C6C"/>
    <w:rsid w:val="00726ED4"/>
    <w:rsid w:val="007316EA"/>
    <w:rsid w:val="00734E7E"/>
    <w:rsid w:val="00737AD7"/>
    <w:rsid w:val="00740C48"/>
    <w:rsid w:val="0074134D"/>
    <w:rsid w:val="00741AB2"/>
    <w:rsid w:val="00746657"/>
    <w:rsid w:val="00746D4F"/>
    <w:rsid w:val="00746F38"/>
    <w:rsid w:val="0074707E"/>
    <w:rsid w:val="00752DAD"/>
    <w:rsid w:val="0075702A"/>
    <w:rsid w:val="00760EF9"/>
    <w:rsid w:val="00762051"/>
    <w:rsid w:val="0076239C"/>
    <w:rsid w:val="00762687"/>
    <w:rsid w:val="00763935"/>
    <w:rsid w:val="00766113"/>
    <w:rsid w:val="00771027"/>
    <w:rsid w:val="00772F18"/>
    <w:rsid w:val="00775498"/>
    <w:rsid w:val="007776E3"/>
    <w:rsid w:val="00777C43"/>
    <w:rsid w:val="00780865"/>
    <w:rsid w:val="00781B1F"/>
    <w:rsid w:val="00781BEB"/>
    <w:rsid w:val="00782CB0"/>
    <w:rsid w:val="00784FE3"/>
    <w:rsid w:val="00785ADD"/>
    <w:rsid w:val="00786D3D"/>
    <w:rsid w:val="007914E4"/>
    <w:rsid w:val="0079381E"/>
    <w:rsid w:val="00793982"/>
    <w:rsid w:val="007A1A03"/>
    <w:rsid w:val="007A1DDA"/>
    <w:rsid w:val="007A1FCF"/>
    <w:rsid w:val="007A37D2"/>
    <w:rsid w:val="007A5FD1"/>
    <w:rsid w:val="007B0C02"/>
    <w:rsid w:val="007B121A"/>
    <w:rsid w:val="007B76FD"/>
    <w:rsid w:val="007C1C28"/>
    <w:rsid w:val="007C1F7A"/>
    <w:rsid w:val="007C59E6"/>
    <w:rsid w:val="007C7BC8"/>
    <w:rsid w:val="007E0D0C"/>
    <w:rsid w:val="007E2B47"/>
    <w:rsid w:val="007E38B4"/>
    <w:rsid w:val="007E38FD"/>
    <w:rsid w:val="007E6E81"/>
    <w:rsid w:val="007E74F9"/>
    <w:rsid w:val="007F05E1"/>
    <w:rsid w:val="007F27D0"/>
    <w:rsid w:val="007F4F36"/>
    <w:rsid w:val="007F784C"/>
    <w:rsid w:val="00802420"/>
    <w:rsid w:val="008112E3"/>
    <w:rsid w:val="00812761"/>
    <w:rsid w:val="00812CBB"/>
    <w:rsid w:val="00813C2E"/>
    <w:rsid w:val="008160C9"/>
    <w:rsid w:val="00817113"/>
    <w:rsid w:val="00820077"/>
    <w:rsid w:val="00826456"/>
    <w:rsid w:val="00826D42"/>
    <w:rsid w:val="00833DFE"/>
    <w:rsid w:val="0083588F"/>
    <w:rsid w:val="00850CFF"/>
    <w:rsid w:val="00850D51"/>
    <w:rsid w:val="00854AA7"/>
    <w:rsid w:val="00854CCD"/>
    <w:rsid w:val="0086256E"/>
    <w:rsid w:val="00863119"/>
    <w:rsid w:val="00863216"/>
    <w:rsid w:val="00863FEA"/>
    <w:rsid w:val="00873C4D"/>
    <w:rsid w:val="0087744B"/>
    <w:rsid w:val="0088057D"/>
    <w:rsid w:val="00880FCD"/>
    <w:rsid w:val="008823A9"/>
    <w:rsid w:val="008833DC"/>
    <w:rsid w:val="00886AB7"/>
    <w:rsid w:val="008902E0"/>
    <w:rsid w:val="00892D04"/>
    <w:rsid w:val="008936AF"/>
    <w:rsid w:val="00895144"/>
    <w:rsid w:val="00896280"/>
    <w:rsid w:val="00896F19"/>
    <w:rsid w:val="00897633"/>
    <w:rsid w:val="008A5155"/>
    <w:rsid w:val="008A79A6"/>
    <w:rsid w:val="008B1E1E"/>
    <w:rsid w:val="008B65F3"/>
    <w:rsid w:val="008D1160"/>
    <w:rsid w:val="008D3D41"/>
    <w:rsid w:val="008E3B6C"/>
    <w:rsid w:val="008E60A7"/>
    <w:rsid w:val="008F0076"/>
    <w:rsid w:val="008F1942"/>
    <w:rsid w:val="008F5BCC"/>
    <w:rsid w:val="008F6C2A"/>
    <w:rsid w:val="00900097"/>
    <w:rsid w:val="009003DD"/>
    <w:rsid w:val="00902870"/>
    <w:rsid w:val="00902901"/>
    <w:rsid w:val="0090378B"/>
    <w:rsid w:val="00905F8F"/>
    <w:rsid w:val="00911333"/>
    <w:rsid w:val="009114AE"/>
    <w:rsid w:val="0091173F"/>
    <w:rsid w:val="0091235A"/>
    <w:rsid w:val="00913511"/>
    <w:rsid w:val="0091598C"/>
    <w:rsid w:val="00915E5A"/>
    <w:rsid w:val="00921B1F"/>
    <w:rsid w:val="00922826"/>
    <w:rsid w:val="0093004E"/>
    <w:rsid w:val="00930CD7"/>
    <w:rsid w:val="00930D2F"/>
    <w:rsid w:val="00931AE8"/>
    <w:rsid w:val="00933A45"/>
    <w:rsid w:val="00934531"/>
    <w:rsid w:val="0093648C"/>
    <w:rsid w:val="00947DA2"/>
    <w:rsid w:val="00951BB8"/>
    <w:rsid w:val="00956DA2"/>
    <w:rsid w:val="00960265"/>
    <w:rsid w:val="00961172"/>
    <w:rsid w:val="00964846"/>
    <w:rsid w:val="00965F67"/>
    <w:rsid w:val="00970F30"/>
    <w:rsid w:val="0097251F"/>
    <w:rsid w:val="00973807"/>
    <w:rsid w:val="009825A0"/>
    <w:rsid w:val="00983286"/>
    <w:rsid w:val="0098760A"/>
    <w:rsid w:val="00992AE6"/>
    <w:rsid w:val="009953C2"/>
    <w:rsid w:val="00995F34"/>
    <w:rsid w:val="009A4F35"/>
    <w:rsid w:val="009B14FA"/>
    <w:rsid w:val="009B2377"/>
    <w:rsid w:val="009B6789"/>
    <w:rsid w:val="009B739C"/>
    <w:rsid w:val="009C0821"/>
    <w:rsid w:val="009C726F"/>
    <w:rsid w:val="009D0916"/>
    <w:rsid w:val="009D2547"/>
    <w:rsid w:val="009D3744"/>
    <w:rsid w:val="009D5817"/>
    <w:rsid w:val="009D77EF"/>
    <w:rsid w:val="009E1F91"/>
    <w:rsid w:val="009E331E"/>
    <w:rsid w:val="009E71C1"/>
    <w:rsid w:val="009E7DE7"/>
    <w:rsid w:val="009F0753"/>
    <w:rsid w:val="009F08C9"/>
    <w:rsid w:val="009F34AB"/>
    <w:rsid w:val="009F6123"/>
    <w:rsid w:val="00A011AF"/>
    <w:rsid w:val="00A015BD"/>
    <w:rsid w:val="00A0600C"/>
    <w:rsid w:val="00A07365"/>
    <w:rsid w:val="00A103C5"/>
    <w:rsid w:val="00A108C8"/>
    <w:rsid w:val="00A12CDB"/>
    <w:rsid w:val="00A1562A"/>
    <w:rsid w:val="00A203EA"/>
    <w:rsid w:val="00A236AE"/>
    <w:rsid w:val="00A25E2B"/>
    <w:rsid w:val="00A30576"/>
    <w:rsid w:val="00A305A0"/>
    <w:rsid w:val="00A30C52"/>
    <w:rsid w:val="00A31D4F"/>
    <w:rsid w:val="00A33512"/>
    <w:rsid w:val="00A41EF5"/>
    <w:rsid w:val="00A47150"/>
    <w:rsid w:val="00A603D2"/>
    <w:rsid w:val="00A61001"/>
    <w:rsid w:val="00A62B8F"/>
    <w:rsid w:val="00A63D73"/>
    <w:rsid w:val="00A659F1"/>
    <w:rsid w:val="00A67D0D"/>
    <w:rsid w:val="00A701FF"/>
    <w:rsid w:val="00A71030"/>
    <w:rsid w:val="00A74446"/>
    <w:rsid w:val="00A8033F"/>
    <w:rsid w:val="00A81C37"/>
    <w:rsid w:val="00A83D9E"/>
    <w:rsid w:val="00A87FFD"/>
    <w:rsid w:val="00A90445"/>
    <w:rsid w:val="00A92165"/>
    <w:rsid w:val="00A93E8D"/>
    <w:rsid w:val="00AA1B6D"/>
    <w:rsid w:val="00AA221D"/>
    <w:rsid w:val="00AA4F63"/>
    <w:rsid w:val="00AB4D43"/>
    <w:rsid w:val="00AC3519"/>
    <w:rsid w:val="00AC3BD1"/>
    <w:rsid w:val="00AC62E0"/>
    <w:rsid w:val="00AC6D69"/>
    <w:rsid w:val="00AC7475"/>
    <w:rsid w:val="00AD1682"/>
    <w:rsid w:val="00AD2353"/>
    <w:rsid w:val="00AD2BD3"/>
    <w:rsid w:val="00AD3486"/>
    <w:rsid w:val="00AF27A7"/>
    <w:rsid w:val="00AF5048"/>
    <w:rsid w:val="00B01165"/>
    <w:rsid w:val="00B04689"/>
    <w:rsid w:val="00B0632D"/>
    <w:rsid w:val="00B11178"/>
    <w:rsid w:val="00B11977"/>
    <w:rsid w:val="00B164C1"/>
    <w:rsid w:val="00B17ED8"/>
    <w:rsid w:val="00B203DC"/>
    <w:rsid w:val="00B23AD1"/>
    <w:rsid w:val="00B242B1"/>
    <w:rsid w:val="00B302E2"/>
    <w:rsid w:val="00B30604"/>
    <w:rsid w:val="00B34856"/>
    <w:rsid w:val="00B410DD"/>
    <w:rsid w:val="00B4116C"/>
    <w:rsid w:val="00B41791"/>
    <w:rsid w:val="00B420FE"/>
    <w:rsid w:val="00B431D7"/>
    <w:rsid w:val="00B44892"/>
    <w:rsid w:val="00B467F7"/>
    <w:rsid w:val="00B53031"/>
    <w:rsid w:val="00B55163"/>
    <w:rsid w:val="00B56BFC"/>
    <w:rsid w:val="00B57EE1"/>
    <w:rsid w:val="00B62F7C"/>
    <w:rsid w:val="00B6659F"/>
    <w:rsid w:val="00B7181F"/>
    <w:rsid w:val="00B731A7"/>
    <w:rsid w:val="00B75939"/>
    <w:rsid w:val="00B81BB5"/>
    <w:rsid w:val="00B81EB0"/>
    <w:rsid w:val="00B85604"/>
    <w:rsid w:val="00B87D5A"/>
    <w:rsid w:val="00B928A7"/>
    <w:rsid w:val="00B9664E"/>
    <w:rsid w:val="00BA3281"/>
    <w:rsid w:val="00BA7386"/>
    <w:rsid w:val="00BA757B"/>
    <w:rsid w:val="00BA7D13"/>
    <w:rsid w:val="00BB323E"/>
    <w:rsid w:val="00BB5A68"/>
    <w:rsid w:val="00BB6CEB"/>
    <w:rsid w:val="00BC27D7"/>
    <w:rsid w:val="00BC663E"/>
    <w:rsid w:val="00BC66A6"/>
    <w:rsid w:val="00BD37E6"/>
    <w:rsid w:val="00BD4D6F"/>
    <w:rsid w:val="00BD5482"/>
    <w:rsid w:val="00BD62B3"/>
    <w:rsid w:val="00BD6396"/>
    <w:rsid w:val="00BD6CCC"/>
    <w:rsid w:val="00BD7E56"/>
    <w:rsid w:val="00BE07C4"/>
    <w:rsid w:val="00BE0D7B"/>
    <w:rsid w:val="00BE1769"/>
    <w:rsid w:val="00BE40EE"/>
    <w:rsid w:val="00BE5A42"/>
    <w:rsid w:val="00BF0200"/>
    <w:rsid w:val="00BF094E"/>
    <w:rsid w:val="00BF44B6"/>
    <w:rsid w:val="00BF7827"/>
    <w:rsid w:val="00BF7D3F"/>
    <w:rsid w:val="00C04AC4"/>
    <w:rsid w:val="00C06965"/>
    <w:rsid w:val="00C07BE7"/>
    <w:rsid w:val="00C10246"/>
    <w:rsid w:val="00C11029"/>
    <w:rsid w:val="00C111ED"/>
    <w:rsid w:val="00C148B1"/>
    <w:rsid w:val="00C154FF"/>
    <w:rsid w:val="00C238FC"/>
    <w:rsid w:val="00C3170A"/>
    <w:rsid w:val="00C324B1"/>
    <w:rsid w:val="00C36EF0"/>
    <w:rsid w:val="00C406EF"/>
    <w:rsid w:val="00C457DE"/>
    <w:rsid w:val="00C558AF"/>
    <w:rsid w:val="00C627C2"/>
    <w:rsid w:val="00C663BF"/>
    <w:rsid w:val="00C67D08"/>
    <w:rsid w:val="00C73974"/>
    <w:rsid w:val="00C73D79"/>
    <w:rsid w:val="00C81F07"/>
    <w:rsid w:val="00C847DB"/>
    <w:rsid w:val="00C84FC8"/>
    <w:rsid w:val="00C86BDB"/>
    <w:rsid w:val="00C91813"/>
    <w:rsid w:val="00C92685"/>
    <w:rsid w:val="00C92DA2"/>
    <w:rsid w:val="00C93F78"/>
    <w:rsid w:val="00C942BB"/>
    <w:rsid w:val="00C94AA4"/>
    <w:rsid w:val="00C94C3E"/>
    <w:rsid w:val="00CA4F5B"/>
    <w:rsid w:val="00CB01A4"/>
    <w:rsid w:val="00CB412C"/>
    <w:rsid w:val="00CC54BF"/>
    <w:rsid w:val="00CC6252"/>
    <w:rsid w:val="00CD0A04"/>
    <w:rsid w:val="00CD19BA"/>
    <w:rsid w:val="00CD5D32"/>
    <w:rsid w:val="00CE1FEC"/>
    <w:rsid w:val="00CE2ED2"/>
    <w:rsid w:val="00CE3CF9"/>
    <w:rsid w:val="00CE6A28"/>
    <w:rsid w:val="00CF0939"/>
    <w:rsid w:val="00CF4E99"/>
    <w:rsid w:val="00CF5B55"/>
    <w:rsid w:val="00CF7FC8"/>
    <w:rsid w:val="00D11813"/>
    <w:rsid w:val="00D13D65"/>
    <w:rsid w:val="00D13EFB"/>
    <w:rsid w:val="00D214F3"/>
    <w:rsid w:val="00D25C4E"/>
    <w:rsid w:val="00D3443B"/>
    <w:rsid w:val="00D35A1B"/>
    <w:rsid w:val="00D401F1"/>
    <w:rsid w:val="00D4282A"/>
    <w:rsid w:val="00D42F46"/>
    <w:rsid w:val="00D458F6"/>
    <w:rsid w:val="00D4695F"/>
    <w:rsid w:val="00D5039A"/>
    <w:rsid w:val="00D50B52"/>
    <w:rsid w:val="00D50C3E"/>
    <w:rsid w:val="00D5183A"/>
    <w:rsid w:val="00D525D9"/>
    <w:rsid w:val="00D53D1E"/>
    <w:rsid w:val="00D54D58"/>
    <w:rsid w:val="00D55BC7"/>
    <w:rsid w:val="00D579E8"/>
    <w:rsid w:val="00D57D6D"/>
    <w:rsid w:val="00D65621"/>
    <w:rsid w:val="00D66531"/>
    <w:rsid w:val="00D6709F"/>
    <w:rsid w:val="00D73DA3"/>
    <w:rsid w:val="00D74B5A"/>
    <w:rsid w:val="00D75DD9"/>
    <w:rsid w:val="00D83359"/>
    <w:rsid w:val="00D84C35"/>
    <w:rsid w:val="00D84E79"/>
    <w:rsid w:val="00D86100"/>
    <w:rsid w:val="00D942D8"/>
    <w:rsid w:val="00D95AD1"/>
    <w:rsid w:val="00D96EB9"/>
    <w:rsid w:val="00DA1B54"/>
    <w:rsid w:val="00DA7701"/>
    <w:rsid w:val="00DB0104"/>
    <w:rsid w:val="00DB33C3"/>
    <w:rsid w:val="00DB68FC"/>
    <w:rsid w:val="00DC0A76"/>
    <w:rsid w:val="00DC3D44"/>
    <w:rsid w:val="00DC4549"/>
    <w:rsid w:val="00DC5720"/>
    <w:rsid w:val="00DC6AA9"/>
    <w:rsid w:val="00DC6E1A"/>
    <w:rsid w:val="00DD3DFC"/>
    <w:rsid w:val="00DD7DCB"/>
    <w:rsid w:val="00DE0167"/>
    <w:rsid w:val="00DE37B2"/>
    <w:rsid w:val="00DE3C7A"/>
    <w:rsid w:val="00DE4618"/>
    <w:rsid w:val="00DE48D4"/>
    <w:rsid w:val="00DE544C"/>
    <w:rsid w:val="00DE7F74"/>
    <w:rsid w:val="00DF00B2"/>
    <w:rsid w:val="00DF0B33"/>
    <w:rsid w:val="00DF2FC7"/>
    <w:rsid w:val="00DF41CC"/>
    <w:rsid w:val="00DF426B"/>
    <w:rsid w:val="00E046F9"/>
    <w:rsid w:val="00E04B8F"/>
    <w:rsid w:val="00E05AC7"/>
    <w:rsid w:val="00E05ED9"/>
    <w:rsid w:val="00E1534F"/>
    <w:rsid w:val="00E174CC"/>
    <w:rsid w:val="00E2118A"/>
    <w:rsid w:val="00E23B50"/>
    <w:rsid w:val="00E3356C"/>
    <w:rsid w:val="00E35A0C"/>
    <w:rsid w:val="00E36BD3"/>
    <w:rsid w:val="00E373F6"/>
    <w:rsid w:val="00E40AE4"/>
    <w:rsid w:val="00E424DE"/>
    <w:rsid w:val="00E42DD9"/>
    <w:rsid w:val="00E4373C"/>
    <w:rsid w:val="00E44D6B"/>
    <w:rsid w:val="00E459C8"/>
    <w:rsid w:val="00E45B38"/>
    <w:rsid w:val="00E475E6"/>
    <w:rsid w:val="00E513E1"/>
    <w:rsid w:val="00E516A9"/>
    <w:rsid w:val="00E51EA5"/>
    <w:rsid w:val="00E57750"/>
    <w:rsid w:val="00E613BD"/>
    <w:rsid w:val="00E66FD1"/>
    <w:rsid w:val="00E67BDB"/>
    <w:rsid w:val="00E67CF6"/>
    <w:rsid w:val="00E705B5"/>
    <w:rsid w:val="00E70B02"/>
    <w:rsid w:val="00E75EAF"/>
    <w:rsid w:val="00E7639B"/>
    <w:rsid w:val="00E813B4"/>
    <w:rsid w:val="00E9150B"/>
    <w:rsid w:val="00E918B2"/>
    <w:rsid w:val="00E93361"/>
    <w:rsid w:val="00EA11DF"/>
    <w:rsid w:val="00EA25C5"/>
    <w:rsid w:val="00EA375D"/>
    <w:rsid w:val="00EA664C"/>
    <w:rsid w:val="00EB1BC4"/>
    <w:rsid w:val="00EB38FF"/>
    <w:rsid w:val="00EB4BC0"/>
    <w:rsid w:val="00EB54D9"/>
    <w:rsid w:val="00EB7426"/>
    <w:rsid w:val="00EC5144"/>
    <w:rsid w:val="00EC7AEB"/>
    <w:rsid w:val="00ED44E5"/>
    <w:rsid w:val="00ED583E"/>
    <w:rsid w:val="00ED6220"/>
    <w:rsid w:val="00EE1779"/>
    <w:rsid w:val="00EE530C"/>
    <w:rsid w:val="00EE5C08"/>
    <w:rsid w:val="00EE79E3"/>
    <w:rsid w:val="00EE7C38"/>
    <w:rsid w:val="00EF293D"/>
    <w:rsid w:val="00EF7A05"/>
    <w:rsid w:val="00F01CEF"/>
    <w:rsid w:val="00F01ED4"/>
    <w:rsid w:val="00F07F82"/>
    <w:rsid w:val="00F118C5"/>
    <w:rsid w:val="00F118CD"/>
    <w:rsid w:val="00F12F28"/>
    <w:rsid w:val="00F14659"/>
    <w:rsid w:val="00F25D09"/>
    <w:rsid w:val="00F335EB"/>
    <w:rsid w:val="00F42E33"/>
    <w:rsid w:val="00F46014"/>
    <w:rsid w:val="00F4771B"/>
    <w:rsid w:val="00F52B89"/>
    <w:rsid w:val="00F5406B"/>
    <w:rsid w:val="00F550BF"/>
    <w:rsid w:val="00F566AF"/>
    <w:rsid w:val="00F56EBB"/>
    <w:rsid w:val="00F575CA"/>
    <w:rsid w:val="00F57D05"/>
    <w:rsid w:val="00F60E5C"/>
    <w:rsid w:val="00F62C36"/>
    <w:rsid w:val="00F64904"/>
    <w:rsid w:val="00F654FA"/>
    <w:rsid w:val="00F6735D"/>
    <w:rsid w:val="00F71EBA"/>
    <w:rsid w:val="00F72A44"/>
    <w:rsid w:val="00F72DDF"/>
    <w:rsid w:val="00F73F16"/>
    <w:rsid w:val="00F7621F"/>
    <w:rsid w:val="00F811A3"/>
    <w:rsid w:val="00F82BF7"/>
    <w:rsid w:val="00F8645E"/>
    <w:rsid w:val="00F868BC"/>
    <w:rsid w:val="00F879B8"/>
    <w:rsid w:val="00F87EE9"/>
    <w:rsid w:val="00F90849"/>
    <w:rsid w:val="00F91578"/>
    <w:rsid w:val="00F930FB"/>
    <w:rsid w:val="00F93A0A"/>
    <w:rsid w:val="00F94E02"/>
    <w:rsid w:val="00FA10C3"/>
    <w:rsid w:val="00FA2EC0"/>
    <w:rsid w:val="00FA322E"/>
    <w:rsid w:val="00FA76CE"/>
    <w:rsid w:val="00FB1D20"/>
    <w:rsid w:val="00FB25E2"/>
    <w:rsid w:val="00FB522F"/>
    <w:rsid w:val="00FC15D0"/>
    <w:rsid w:val="00FC672C"/>
    <w:rsid w:val="00FD578A"/>
    <w:rsid w:val="00FE022C"/>
    <w:rsid w:val="00FE1A0D"/>
    <w:rsid w:val="00FE1DCD"/>
    <w:rsid w:val="00FE319C"/>
    <w:rsid w:val="00FE3A72"/>
    <w:rsid w:val="00FE7102"/>
    <w:rsid w:val="00FE7F98"/>
    <w:rsid w:val="00FF42A2"/>
    <w:rsid w:val="00FF4A45"/>
    <w:rsid w:val="00FF5EF4"/>
    <w:rsid w:val="00FF6A6A"/>
    <w:rsid w:val="00FF72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A0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A02DF"/>
    <w:pPr>
      <w:keepNext/>
      <w:jc w:val="center"/>
      <w:outlineLvl w:val="0"/>
    </w:pPr>
    <w:rPr>
      <w:b/>
      <w:sz w:val="18"/>
      <w:szCs w:val="20"/>
    </w:rPr>
  </w:style>
  <w:style w:type="paragraph" w:styleId="Ttulo2">
    <w:name w:val="heading 2"/>
    <w:basedOn w:val="Normal"/>
    <w:next w:val="Normal"/>
    <w:link w:val="Ttulo2Char"/>
    <w:qFormat/>
    <w:rsid w:val="006A02DF"/>
    <w:pPr>
      <w:keepNext/>
      <w:jc w:val="center"/>
      <w:outlineLvl w:val="1"/>
    </w:pPr>
    <w:rPr>
      <w:b/>
      <w:sz w:val="20"/>
      <w:szCs w:val="20"/>
    </w:rPr>
  </w:style>
  <w:style w:type="paragraph" w:styleId="Ttulo3">
    <w:name w:val="heading 3"/>
    <w:basedOn w:val="Normal"/>
    <w:next w:val="Normal"/>
    <w:link w:val="Ttulo3Char"/>
    <w:qFormat/>
    <w:rsid w:val="006A02DF"/>
    <w:pPr>
      <w:keepNext/>
      <w:jc w:val="center"/>
      <w:outlineLvl w:val="2"/>
    </w:pPr>
    <w:rPr>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A02DF"/>
    <w:rPr>
      <w:rFonts w:ascii="Times New Roman" w:eastAsia="Times New Roman" w:hAnsi="Times New Roman" w:cs="Times New Roman"/>
      <w:b/>
      <w:sz w:val="18"/>
      <w:szCs w:val="20"/>
      <w:lang w:eastAsia="pt-BR"/>
    </w:rPr>
  </w:style>
  <w:style w:type="character" w:customStyle="1" w:styleId="Ttulo2Char">
    <w:name w:val="Título 2 Char"/>
    <w:basedOn w:val="Fontepargpadro"/>
    <w:link w:val="Ttulo2"/>
    <w:rsid w:val="006A02DF"/>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6A02DF"/>
    <w:rPr>
      <w:rFonts w:ascii="Times New Roman" w:eastAsia="Times New Roman" w:hAnsi="Times New Roman" w:cs="Times New Roman"/>
      <w:b/>
      <w:szCs w:val="20"/>
      <w:lang w:eastAsia="pt-BR"/>
    </w:rPr>
  </w:style>
  <w:style w:type="character" w:styleId="Hyperlink">
    <w:name w:val="Hyperlink"/>
    <w:rsid w:val="006A02DF"/>
    <w:rPr>
      <w:color w:val="0000FF"/>
      <w:u w:val="single"/>
    </w:rPr>
  </w:style>
  <w:style w:type="paragraph" w:styleId="Cabealho">
    <w:name w:val="header"/>
    <w:basedOn w:val="Normal"/>
    <w:link w:val="CabealhoChar"/>
    <w:uiPriority w:val="99"/>
    <w:rsid w:val="006A02DF"/>
    <w:pPr>
      <w:tabs>
        <w:tab w:val="center" w:pos="4419"/>
        <w:tab w:val="right" w:pos="8838"/>
      </w:tabs>
    </w:pPr>
  </w:style>
  <w:style w:type="character" w:customStyle="1" w:styleId="CabealhoChar">
    <w:name w:val="Cabeçalho Char"/>
    <w:basedOn w:val="Fontepargpadro"/>
    <w:link w:val="Cabealho"/>
    <w:uiPriority w:val="99"/>
    <w:rsid w:val="006A02D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A02DF"/>
    <w:rPr>
      <w:rFonts w:ascii="Tahoma" w:hAnsi="Tahoma" w:cs="Tahoma"/>
      <w:sz w:val="16"/>
      <w:szCs w:val="16"/>
    </w:rPr>
  </w:style>
  <w:style w:type="character" w:customStyle="1" w:styleId="TextodebaloChar">
    <w:name w:val="Texto de balão Char"/>
    <w:basedOn w:val="Fontepargpadro"/>
    <w:link w:val="Textodebalo"/>
    <w:uiPriority w:val="99"/>
    <w:semiHidden/>
    <w:rsid w:val="006A02DF"/>
    <w:rPr>
      <w:rFonts w:ascii="Tahoma" w:eastAsia="Times New Roman" w:hAnsi="Tahoma" w:cs="Tahoma"/>
      <w:sz w:val="16"/>
      <w:szCs w:val="16"/>
      <w:lang w:eastAsia="pt-BR"/>
    </w:rPr>
  </w:style>
  <w:style w:type="paragraph" w:styleId="PargrafodaLista">
    <w:name w:val="List Paragraph"/>
    <w:basedOn w:val="Normal"/>
    <w:uiPriority w:val="34"/>
    <w:qFormat/>
    <w:rsid w:val="006A02DF"/>
    <w:pPr>
      <w:ind w:left="720"/>
      <w:contextualSpacing/>
    </w:pPr>
  </w:style>
  <w:style w:type="table" w:styleId="Tabelacomgrade">
    <w:name w:val="Table Grid"/>
    <w:basedOn w:val="Tabelanormal"/>
    <w:rsid w:val="00466F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odap">
    <w:name w:val="footer"/>
    <w:basedOn w:val="Normal"/>
    <w:link w:val="RodapChar"/>
    <w:uiPriority w:val="99"/>
    <w:unhideWhenUsed/>
    <w:rsid w:val="00D3443B"/>
    <w:pPr>
      <w:tabs>
        <w:tab w:val="center" w:pos="4252"/>
        <w:tab w:val="right" w:pos="8504"/>
      </w:tabs>
    </w:pPr>
  </w:style>
  <w:style w:type="character" w:customStyle="1" w:styleId="RodapChar">
    <w:name w:val="Rodapé Char"/>
    <w:basedOn w:val="Fontepargpadro"/>
    <w:link w:val="Rodap"/>
    <w:uiPriority w:val="99"/>
    <w:rsid w:val="00D3443B"/>
    <w:rPr>
      <w:rFonts w:ascii="Times New Roman" w:eastAsia="Times New Roman" w:hAnsi="Times New Roman" w:cs="Times New Roman"/>
      <w:sz w:val="24"/>
      <w:szCs w:val="24"/>
      <w:lang w:eastAsia="pt-BR"/>
    </w:rPr>
  </w:style>
  <w:style w:type="paragraph" w:customStyle="1" w:styleId="Nivel1">
    <w:name w:val="Nivel1"/>
    <w:basedOn w:val="Ttulo1"/>
    <w:next w:val="Normal"/>
    <w:link w:val="Nivel1Char"/>
    <w:qFormat/>
    <w:rsid w:val="009825A0"/>
    <w:pPr>
      <w:keepLines/>
      <w:numPr>
        <w:numId w:val="2"/>
      </w:numPr>
      <w:spacing w:before="480" w:after="120" w:line="276" w:lineRule="auto"/>
      <w:ind w:left="357" w:hanging="357"/>
      <w:jc w:val="both"/>
    </w:pPr>
    <w:rPr>
      <w:rFonts w:ascii="Arial" w:eastAsiaTheme="majorEastAsia" w:hAnsi="Arial" w:cs="Arial"/>
      <w:color w:val="000000"/>
      <w:sz w:val="20"/>
    </w:rPr>
  </w:style>
  <w:style w:type="paragraph" w:customStyle="1" w:styleId="Nivel01">
    <w:name w:val="Nivel 01"/>
    <w:basedOn w:val="Ttulo1"/>
    <w:next w:val="Normal"/>
    <w:qFormat/>
    <w:rsid w:val="0074707E"/>
    <w:pPr>
      <w:keepLines/>
      <w:tabs>
        <w:tab w:val="num" w:pos="360"/>
        <w:tab w:val="left" w:pos="567"/>
      </w:tabs>
      <w:spacing w:before="240"/>
      <w:jc w:val="both"/>
    </w:pPr>
    <w:rPr>
      <w:rFonts w:ascii="Ecofont_Spranq_eco_Sans" w:eastAsiaTheme="majorEastAsia" w:hAnsi="Ecofont_Spranq_eco_Sans"/>
      <w:bCs/>
      <w:color w:val="000000"/>
      <w:sz w:val="20"/>
    </w:rPr>
  </w:style>
  <w:style w:type="paragraph" w:styleId="Citao">
    <w:name w:val="Quote"/>
    <w:basedOn w:val="Normal"/>
    <w:next w:val="Normal"/>
    <w:link w:val="CitaoChar"/>
    <w:uiPriority w:val="29"/>
    <w:qFormat/>
    <w:rsid w:val="001610C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1610C4"/>
    <w:rPr>
      <w:rFonts w:ascii="Arial" w:eastAsia="Calibri" w:hAnsi="Arial" w:cs="Tahoma"/>
      <w:i/>
      <w:iCs/>
      <w:color w:val="000000"/>
      <w:sz w:val="20"/>
      <w:szCs w:val="24"/>
      <w:shd w:val="clear" w:color="auto" w:fill="FFFFCC"/>
    </w:rPr>
  </w:style>
  <w:style w:type="character" w:customStyle="1" w:styleId="Nivel1Char">
    <w:name w:val="Nivel1 Char"/>
    <w:basedOn w:val="Ttulo1Char"/>
    <w:link w:val="Nivel1"/>
    <w:rsid w:val="00D25C4E"/>
    <w:rPr>
      <w:rFonts w:ascii="Arial" w:eastAsiaTheme="majorEastAsia" w:hAnsi="Arial" w:cs="Arial"/>
      <w:b/>
      <w:color w:val="000000"/>
      <w:sz w:val="20"/>
      <w:szCs w:val="20"/>
      <w:lang w:eastAsia="pt-BR"/>
    </w:rPr>
  </w:style>
  <w:style w:type="paragraph" w:customStyle="1" w:styleId="PargrafodaLista1">
    <w:name w:val="Parágrafo da Lista1"/>
    <w:basedOn w:val="Normal"/>
    <w:rsid w:val="000D0072"/>
    <w:pPr>
      <w:ind w:left="720"/>
    </w:pPr>
    <w:rPr>
      <w:rFonts w:ascii="Ecofont_Spranq_eco_Sans" w:hAnsi="Ecofont_Spranq_eco_Sans" w:cs="Tahoma"/>
    </w:rPr>
  </w:style>
  <w:style w:type="character" w:styleId="TextodoEspaoReservado">
    <w:name w:val="Placeholder Text"/>
    <w:basedOn w:val="Fontepargpadro"/>
    <w:uiPriority w:val="99"/>
    <w:semiHidden/>
    <w:rsid w:val="00185A19"/>
    <w:rPr>
      <w:color w:val="808080"/>
    </w:rPr>
  </w:style>
  <w:style w:type="paragraph" w:styleId="Corpodetexto">
    <w:name w:val="Body Text"/>
    <w:basedOn w:val="Normal"/>
    <w:link w:val="CorpodetextoChar"/>
    <w:rsid w:val="005654FD"/>
    <w:pPr>
      <w:widowControl w:val="0"/>
      <w:suppressAutoHyphens/>
      <w:spacing w:after="120"/>
    </w:pPr>
    <w:rPr>
      <w:rFonts w:eastAsia="Arial Unicode MS"/>
      <w:lang w:eastAsia="ar-SA"/>
    </w:rPr>
  </w:style>
  <w:style w:type="character" w:customStyle="1" w:styleId="CorpodetextoChar">
    <w:name w:val="Corpo de texto Char"/>
    <w:basedOn w:val="Fontepargpadro"/>
    <w:link w:val="Corpodetexto"/>
    <w:rsid w:val="005654FD"/>
    <w:rPr>
      <w:rFonts w:ascii="Times New Roman" w:eastAsia="Arial Unicode MS" w:hAnsi="Times New Roman" w:cs="Times New Roman"/>
      <w:sz w:val="24"/>
      <w:szCs w:val="24"/>
      <w:lang w:eastAsia="ar-SA"/>
    </w:rPr>
  </w:style>
  <w:style w:type="paragraph" w:styleId="NormalWeb">
    <w:name w:val="Normal (Web)"/>
    <w:basedOn w:val="Normal"/>
    <w:uiPriority w:val="99"/>
    <w:unhideWhenUsed/>
    <w:rsid w:val="00F62C3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A0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A02DF"/>
    <w:pPr>
      <w:keepNext/>
      <w:jc w:val="center"/>
      <w:outlineLvl w:val="0"/>
    </w:pPr>
    <w:rPr>
      <w:b/>
      <w:sz w:val="18"/>
      <w:szCs w:val="20"/>
    </w:rPr>
  </w:style>
  <w:style w:type="paragraph" w:styleId="Ttulo2">
    <w:name w:val="heading 2"/>
    <w:basedOn w:val="Normal"/>
    <w:next w:val="Normal"/>
    <w:link w:val="Ttulo2Char"/>
    <w:qFormat/>
    <w:rsid w:val="006A02DF"/>
    <w:pPr>
      <w:keepNext/>
      <w:jc w:val="center"/>
      <w:outlineLvl w:val="1"/>
    </w:pPr>
    <w:rPr>
      <w:b/>
      <w:sz w:val="20"/>
      <w:szCs w:val="20"/>
    </w:rPr>
  </w:style>
  <w:style w:type="paragraph" w:styleId="Ttulo3">
    <w:name w:val="heading 3"/>
    <w:basedOn w:val="Normal"/>
    <w:next w:val="Normal"/>
    <w:link w:val="Ttulo3Char"/>
    <w:qFormat/>
    <w:rsid w:val="006A02DF"/>
    <w:pPr>
      <w:keepNext/>
      <w:jc w:val="center"/>
      <w:outlineLvl w:val="2"/>
    </w:pPr>
    <w:rPr>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A02DF"/>
    <w:rPr>
      <w:rFonts w:ascii="Times New Roman" w:eastAsia="Times New Roman" w:hAnsi="Times New Roman" w:cs="Times New Roman"/>
      <w:b/>
      <w:sz w:val="18"/>
      <w:szCs w:val="20"/>
      <w:lang w:eastAsia="pt-BR"/>
    </w:rPr>
  </w:style>
  <w:style w:type="character" w:customStyle="1" w:styleId="Ttulo2Char">
    <w:name w:val="Título 2 Char"/>
    <w:basedOn w:val="Fontepargpadro"/>
    <w:link w:val="Ttulo2"/>
    <w:rsid w:val="006A02DF"/>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6A02DF"/>
    <w:rPr>
      <w:rFonts w:ascii="Times New Roman" w:eastAsia="Times New Roman" w:hAnsi="Times New Roman" w:cs="Times New Roman"/>
      <w:b/>
      <w:szCs w:val="20"/>
      <w:lang w:eastAsia="pt-BR"/>
    </w:rPr>
  </w:style>
  <w:style w:type="character" w:styleId="Hyperlink">
    <w:name w:val="Hyperlink"/>
    <w:rsid w:val="006A02DF"/>
    <w:rPr>
      <w:color w:val="0000FF"/>
      <w:u w:val="single"/>
    </w:rPr>
  </w:style>
  <w:style w:type="paragraph" w:styleId="Cabealho">
    <w:name w:val="header"/>
    <w:basedOn w:val="Normal"/>
    <w:link w:val="CabealhoChar"/>
    <w:uiPriority w:val="99"/>
    <w:rsid w:val="006A02DF"/>
    <w:pPr>
      <w:tabs>
        <w:tab w:val="center" w:pos="4419"/>
        <w:tab w:val="right" w:pos="8838"/>
      </w:tabs>
    </w:pPr>
  </w:style>
  <w:style w:type="character" w:customStyle="1" w:styleId="CabealhoChar">
    <w:name w:val="Cabeçalho Char"/>
    <w:basedOn w:val="Fontepargpadro"/>
    <w:link w:val="Cabealho"/>
    <w:uiPriority w:val="99"/>
    <w:rsid w:val="006A02D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A02DF"/>
    <w:rPr>
      <w:rFonts w:ascii="Tahoma" w:hAnsi="Tahoma" w:cs="Tahoma"/>
      <w:sz w:val="16"/>
      <w:szCs w:val="16"/>
    </w:rPr>
  </w:style>
  <w:style w:type="character" w:customStyle="1" w:styleId="TextodebaloChar">
    <w:name w:val="Texto de balão Char"/>
    <w:basedOn w:val="Fontepargpadro"/>
    <w:link w:val="Textodebalo"/>
    <w:uiPriority w:val="99"/>
    <w:semiHidden/>
    <w:rsid w:val="006A02DF"/>
    <w:rPr>
      <w:rFonts w:ascii="Tahoma" w:eastAsia="Times New Roman" w:hAnsi="Tahoma" w:cs="Tahoma"/>
      <w:sz w:val="16"/>
      <w:szCs w:val="16"/>
      <w:lang w:eastAsia="pt-BR"/>
    </w:rPr>
  </w:style>
  <w:style w:type="paragraph" w:styleId="PargrafodaLista">
    <w:name w:val="List Paragraph"/>
    <w:basedOn w:val="Normal"/>
    <w:uiPriority w:val="34"/>
    <w:qFormat/>
    <w:rsid w:val="006A02DF"/>
    <w:pPr>
      <w:ind w:left="720"/>
      <w:contextualSpacing/>
    </w:pPr>
  </w:style>
  <w:style w:type="table" w:styleId="Tabelacomgrade">
    <w:name w:val="Table Grid"/>
    <w:basedOn w:val="Tabelanormal"/>
    <w:rsid w:val="00466F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odap">
    <w:name w:val="footer"/>
    <w:basedOn w:val="Normal"/>
    <w:link w:val="RodapChar"/>
    <w:uiPriority w:val="99"/>
    <w:unhideWhenUsed/>
    <w:rsid w:val="00D3443B"/>
    <w:pPr>
      <w:tabs>
        <w:tab w:val="center" w:pos="4252"/>
        <w:tab w:val="right" w:pos="8504"/>
      </w:tabs>
    </w:pPr>
  </w:style>
  <w:style w:type="character" w:customStyle="1" w:styleId="RodapChar">
    <w:name w:val="Rodapé Char"/>
    <w:basedOn w:val="Fontepargpadro"/>
    <w:link w:val="Rodap"/>
    <w:uiPriority w:val="99"/>
    <w:rsid w:val="00D3443B"/>
    <w:rPr>
      <w:rFonts w:ascii="Times New Roman" w:eastAsia="Times New Roman" w:hAnsi="Times New Roman" w:cs="Times New Roman"/>
      <w:sz w:val="24"/>
      <w:szCs w:val="24"/>
      <w:lang w:eastAsia="pt-BR"/>
    </w:rPr>
  </w:style>
  <w:style w:type="paragraph" w:customStyle="1" w:styleId="Nivel1">
    <w:name w:val="Nivel1"/>
    <w:basedOn w:val="Ttulo1"/>
    <w:next w:val="Normal"/>
    <w:link w:val="Nivel1Char"/>
    <w:qFormat/>
    <w:rsid w:val="009825A0"/>
    <w:pPr>
      <w:keepLines/>
      <w:numPr>
        <w:numId w:val="2"/>
      </w:numPr>
      <w:spacing w:before="480" w:after="120" w:line="276" w:lineRule="auto"/>
      <w:ind w:left="357" w:hanging="357"/>
      <w:jc w:val="both"/>
    </w:pPr>
    <w:rPr>
      <w:rFonts w:ascii="Arial" w:eastAsiaTheme="majorEastAsia" w:hAnsi="Arial" w:cs="Arial"/>
      <w:color w:val="000000"/>
      <w:sz w:val="20"/>
    </w:rPr>
  </w:style>
  <w:style w:type="paragraph" w:customStyle="1" w:styleId="Nivel01">
    <w:name w:val="Nivel 01"/>
    <w:basedOn w:val="Ttulo1"/>
    <w:next w:val="Normal"/>
    <w:qFormat/>
    <w:rsid w:val="0074707E"/>
    <w:pPr>
      <w:keepLines/>
      <w:tabs>
        <w:tab w:val="num" w:pos="360"/>
        <w:tab w:val="left" w:pos="567"/>
      </w:tabs>
      <w:spacing w:before="240"/>
      <w:jc w:val="both"/>
    </w:pPr>
    <w:rPr>
      <w:rFonts w:ascii="Ecofont_Spranq_eco_Sans" w:eastAsiaTheme="majorEastAsia" w:hAnsi="Ecofont_Spranq_eco_Sans"/>
      <w:bCs/>
      <w:color w:val="000000"/>
      <w:sz w:val="20"/>
    </w:rPr>
  </w:style>
  <w:style w:type="paragraph" w:styleId="Citao">
    <w:name w:val="Quote"/>
    <w:basedOn w:val="Normal"/>
    <w:next w:val="Normal"/>
    <w:link w:val="CitaoChar"/>
    <w:uiPriority w:val="29"/>
    <w:qFormat/>
    <w:rsid w:val="001610C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1610C4"/>
    <w:rPr>
      <w:rFonts w:ascii="Arial" w:eastAsia="Calibri" w:hAnsi="Arial" w:cs="Tahoma"/>
      <w:i/>
      <w:iCs/>
      <w:color w:val="000000"/>
      <w:sz w:val="20"/>
      <w:szCs w:val="24"/>
      <w:shd w:val="clear" w:color="auto" w:fill="FFFFCC"/>
    </w:rPr>
  </w:style>
  <w:style w:type="character" w:customStyle="1" w:styleId="Nivel1Char">
    <w:name w:val="Nivel1 Char"/>
    <w:basedOn w:val="Ttulo1Char"/>
    <w:link w:val="Nivel1"/>
    <w:rsid w:val="00D25C4E"/>
    <w:rPr>
      <w:rFonts w:ascii="Arial" w:eastAsiaTheme="majorEastAsia" w:hAnsi="Arial" w:cs="Arial"/>
      <w:b/>
      <w:color w:val="000000"/>
      <w:sz w:val="20"/>
      <w:szCs w:val="20"/>
      <w:lang w:eastAsia="pt-BR"/>
    </w:rPr>
  </w:style>
  <w:style w:type="paragraph" w:customStyle="1" w:styleId="PargrafodaLista1">
    <w:name w:val="Parágrafo da Lista1"/>
    <w:basedOn w:val="Normal"/>
    <w:rsid w:val="000D0072"/>
    <w:pPr>
      <w:ind w:left="720"/>
    </w:pPr>
    <w:rPr>
      <w:rFonts w:ascii="Ecofont_Spranq_eco_Sans" w:hAnsi="Ecofont_Spranq_eco_Sans" w:cs="Tahoma"/>
    </w:rPr>
  </w:style>
  <w:style w:type="character" w:styleId="TextodoEspaoReservado">
    <w:name w:val="Placeholder Text"/>
    <w:basedOn w:val="Fontepargpadro"/>
    <w:uiPriority w:val="99"/>
    <w:semiHidden/>
    <w:rsid w:val="00185A19"/>
    <w:rPr>
      <w:color w:val="808080"/>
    </w:rPr>
  </w:style>
  <w:style w:type="paragraph" w:styleId="Corpodetexto">
    <w:name w:val="Body Text"/>
    <w:basedOn w:val="Normal"/>
    <w:link w:val="CorpodetextoChar"/>
    <w:rsid w:val="005654FD"/>
    <w:pPr>
      <w:widowControl w:val="0"/>
      <w:suppressAutoHyphens/>
      <w:spacing w:after="120"/>
    </w:pPr>
    <w:rPr>
      <w:rFonts w:eastAsia="Arial Unicode MS"/>
      <w:lang w:eastAsia="ar-SA"/>
    </w:rPr>
  </w:style>
  <w:style w:type="character" w:customStyle="1" w:styleId="CorpodetextoChar">
    <w:name w:val="Corpo de texto Char"/>
    <w:basedOn w:val="Fontepargpadro"/>
    <w:link w:val="Corpodetexto"/>
    <w:rsid w:val="005654FD"/>
    <w:rPr>
      <w:rFonts w:ascii="Times New Roman" w:eastAsia="Arial Unicode MS" w:hAnsi="Times New Roman" w:cs="Times New Roman"/>
      <w:sz w:val="24"/>
      <w:szCs w:val="24"/>
      <w:lang w:eastAsia="ar-SA"/>
    </w:rPr>
  </w:style>
  <w:style w:type="paragraph" w:styleId="NormalWeb">
    <w:name w:val="Normal (Web)"/>
    <w:basedOn w:val="Normal"/>
    <w:uiPriority w:val="99"/>
    <w:unhideWhenUsed/>
    <w:rsid w:val="00F62C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50399">
      <w:bodyDiv w:val="1"/>
      <w:marLeft w:val="0"/>
      <w:marRight w:val="0"/>
      <w:marTop w:val="0"/>
      <w:marBottom w:val="0"/>
      <w:divBdr>
        <w:top w:val="none" w:sz="0" w:space="0" w:color="auto"/>
        <w:left w:val="none" w:sz="0" w:space="0" w:color="auto"/>
        <w:bottom w:val="none" w:sz="0" w:space="0" w:color="auto"/>
        <w:right w:val="none" w:sz="0" w:space="0" w:color="auto"/>
      </w:divBdr>
    </w:div>
    <w:div w:id="471097837">
      <w:bodyDiv w:val="1"/>
      <w:marLeft w:val="0"/>
      <w:marRight w:val="0"/>
      <w:marTop w:val="0"/>
      <w:marBottom w:val="0"/>
      <w:divBdr>
        <w:top w:val="none" w:sz="0" w:space="0" w:color="auto"/>
        <w:left w:val="none" w:sz="0" w:space="0" w:color="auto"/>
        <w:bottom w:val="none" w:sz="0" w:space="0" w:color="auto"/>
        <w:right w:val="none" w:sz="0" w:space="0" w:color="auto"/>
      </w:divBdr>
    </w:div>
    <w:div w:id="641082191">
      <w:bodyDiv w:val="1"/>
      <w:marLeft w:val="0"/>
      <w:marRight w:val="0"/>
      <w:marTop w:val="0"/>
      <w:marBottom w:val="0"/>
      <w:divBdr>
        <w:top w:val="none" w:sz="0" w:space="0" w:color="auto"/>
        <w:left w:val="none" w:sz="0" w:space="0" w:color="auto"/>
        <w:bottom w:val="none" w:sz="0" w:space="0" w:color="auto"/>
        <w:right w:val="none" w:sz="0" w:space="0" w:color="auto"/>
      </w:divBdr>
    </w:div>
    <w:div w:id="679165472">
      <w:bodyDiv w:val="1"/>
      <w:marLeft w:val="0"/>
      <w:marRight w:val="0"/>
      <w:marTop w:val="0"/>
      <w:marBottom w:val="0"/>
      <w:divBdr>
        <w:top w:val="none" w:sz="0" w:space="0" w:color="auto"/>
        <w:left w:val="none" w:sz="0" w:space="0" w:color="auto"/>
        <w:bottom w:val="none" w:sz="0" w:space="0" w:color="auto"/>
        <w:right w:val="none" w:sz="0" w:space="0" w:color="auto"/>
      </w:divBdr>
    </w:div>
    <w:div w:id="711542918">
      <w:bodyDiv w:val="1"/>
      <w:marLeft w:val="0"/>
      <w:marRight w:val="0"/>
      <w:marTop w:val="0"/>
      <w:marBottom w:val="0"/>
      <w:divBdr>
        <w:top w:val="none" w:sz="0" w:space="0" w:color="auto"/>
        <w:left w:val="none" w:sz="0" w:space="0" w:color="auto"/>
        <w:bottom w:val="none" w:sz="0" w:space="0" w:color="auto"/>
        <w:right w:val="none" w:sz="0" w:space="0" w:color="auto"/>
      </w:divBdr>
    </w:div>
    <w:div w:id="1201472303">
      <w:bodyDiv w:val="1"/>
      <w:marLeft w:val="0"/>
      <w:marRight w:val="0"/>
      <w:marTop w:val="0"/>
      <w:marBottom w:val="0"/>
      <w:divBdr>
        <w:top w:val="none" w:sz="0" w:space="0" w:color="auto"/>
        <w:left w:val="none" w:sz="0" w:space="0" w:color="auto"/>
        <w:bottom w:val="none" w:sz="0" w:space="0" w:color="auto"/>
        <w:right w:val="none" w:sz="0" w:space="0" w:color="auto"/>
      </w:divBdr>
    </w:div>
    <w:div w:id="1344359505">
      <w:bodyDiv w:val="1"/>
      <w:marLeft w:val="0"/>
      <w:marRight w:val="0"/>
      <w:marTop w:val="0"/>
      <w:marBottom w:val="0"/>
      <w:divBdr>
        <w:top w:val="none" w:sz="0" w:space="0" w:color="auto"/>
        <w:left w:val="none" w:sz="0" w:space="0" w:color="auto"/>
        <w:bottom w:val="none" w:sz="0" w:space="0" w:color="auto"/>
        <w:right w:val="none" w:sz="0" w:space="0" w:color="auto"/>
      </w:divBdr>
    </w:div>
    <w:div w:id="1452819237">
      <w:bodyDiv w:val="1"/>
      <w:marLeft w:val="0"/>
      <w:marRight w:val="0"/>
      <w:marTop w:val="0"/>
      <w:marBottom w:val="0"/>
      <w:divBdr>
        <w:top w:val="none" w:sz="0" w:space="0" w:color="auto"/>
        <w:left w:val="none" w:sz="0" w:space="0" w:color="auto"/>
        <w:bottom w:val="none" w:sz="0" w:space="0" w:color="auto"/>
        <w:right w:val="none" w:sz="0" w:space="0" w:color="auto"/>
      </w:divBdr>
    </w:div>
    <w:div w:id="1483353653">
      <w:bodyDiv w:val="1"/>
      <w:marLeft w:val="0"/>
      <w:marRight w:val="0"/>
      <w:marTop w:val="0"/>
      <w:marBottom w:val="0"/>
      <w:divBdr>
        <w:top w:val="none" w:sz="0" w:space="0" w:color="auto"/>
        <w:left w:val="none" w:sz="0" w:space="0" w:color="auto"/>
        <w:bottom w:val="none" w:sz="0" w:space="0" w:color="auto"/>
        <w:right w:val="none" w:sz="0" w:space="0" w:color="auto"/>
      </w:divBdr>
    </w:div>
    <w:div w:id="1721634506">
      <w:bodyDiv w:val="1"/>
      <w:marLeft w:val="0"/>
      <w:marRight w:val="0"/>
      <w:marTop w:val="0"/>
      <w:marBottom w:val="0"/>
      <w:divBdr>
        <w:top w:val="none" w:sz="0" w:space="0" w:color="auto"/>
        <w:left w:val="none" w:sz="0" w:space="0" w:color="auto"/>
        <w:bottom w:val="none" w:sz="0" w:space="0" w:color="auto"/>
        <w:right w:val="none" w:sz="0" w:space="0" w:color="auto"/>
      </w:divBdr>
      <w:divsChild>
        <w:div w:id="1161043645">
          <w:marLeft w:val="0"/>
          <w:marRight w:val="0"/>
          <w:marTop w:val="0"/>
          <w:marBottom w:val="0"/>
          <w:divBdr>
            <w:top w:val="none" w:sz="0" w:space="0" w:color="auto"/>
            <w:left w:val="none" w:sz="0" w:space="0" w:color="auto"/>
            <w:bottom w:val="none" w:sz="0" w:space="0" w:color="auto"/>
            <w:right w:val="none" w:sz="0" w:space="0" w:color="auto"/>
          </w:divBdr>
        </w:div>
        <w:div w:id="760101187">
          <w:marLeft w:val="0"/>
          <w:marRight w:val="0"/>
          <w:marTop w:val="0"/>
          <w:marBottom w:val="0"/>
          <w:divBdr>
            <w:top w:val="none" w:sz="0" w:space="0" w:color="auto"/>
            <w:left w:val="none" w:sz="0" w:space="0" w:color="auto"/>
            <w:bottom w:val="none" w:sz="0" w:space="0" w:color="auto"/>
            <w:right w:val="none" w:sz="0" w:space="0" w:color="auto"/>
          </w:divBdr>
          <w:divsChild>
            <w:div w:id="213125619">
              <w:marLeft w:val="0"/>
              <w:marRight w:val="0"/>
              <w:marTop w:val="0"/>
              <w:marBottom w:val="0"/>
              <w:divBdr>
                <w:top w:val="none" w:sz="0" w:space="0" w:color="auto"/>
                <w:left w:val="none" w:sz="0" w:space="0" w:color="auto"/>
                <w:bottom w:val="none" w:sz="0" w:space="0" w:color="auto"/>
                <w:right w:val="none" w:sz="0" w:space="0" w:color="auto"/>
              </w:divBdr>
              <w:divsChild>
                <w:div w:id="10094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8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abinete@ufpe.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14</Pages>
  <Words>4865</Words>
  <Characters>26273</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31076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dc:creator>
  <cp:lastModifiedBy>DLC-PC</cp:lastModifiedBy>
  <cp:revision>4</cp:revision>
  <cp:lastPrinted>2018-08-13T15:10:00Z</cp:lastPrinted>
  <dcterms:created xsi:type="dcterms:W3CDTF">2018-08-22T10:44:00Z</dcterms:created>
  <dcterms:modified xsi:type="dcterms:W3CDTF">2018-09-12T14:35:00Z</dcterms:modified>
</cp:coreProperties>
</file>