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22155" cy="110776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155" cy="1107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GABINETE DO REITOR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1"/>
        <w:gridCol w:w="3969"/>
        <w:tblGridChange w:id="0">
          <w:tblGrid>
            <w:gridCol w:w="5211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Ofício nº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Recife, ___de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_________de _____.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Gerente de Relacionamento Setor Público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Banco do Brasil S.A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Agência Setor Público - PE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Av. Rio Branco, 240, 7º andar – Recife Antigo.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bottom w:color="000000" w:space="1" w:sz="4" w:val="single"/>
        </w:pBd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ASSUNTO: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ORDEM DE PAGAMENTO PARA O EXTERIOR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Informo que conforme IN RFB N° 1645/2016, a remessa para o exterior no valor de __________ [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$ ou 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], é destinada a [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informar nome da instituição beneficiária e a que se refere o pagamento, enfatizando a finalidade educacional, cientifica ou cultural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Desta forma, a referida remessa está amparada no que dispõe o artigo 4º da IN RFB nº 1.645/2016, em seu inciso I e no parágrafo único:</w:t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“Art. 4º Não estão sujeitas à retenção na fonte do imposto sobre a renda:</w:t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- As remessas destinadas ao exterior para fins educacionais, científicos ou culturais, inclusive para pagamento de taxas escolares, de taxas de inscrição em congressos, conclaves, seminários ou assemelhados e de taxas de exames de proficiência; 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Parágrafo único. Para efeito do disposto no inciso I do caput, entende-se por remessa destinada ao exterior para fins educacionais, científicos ou culturais aquela relativa ao pagamento pela prestação de serviços de natureza educacional, científica ou cultural”.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Alfredo Macedo Gomes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Reitor da Universidade Federal de Pernambuco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0"/>
        <w:tab w:val="right" w:pos="9923"/>
      </w:tabs>
      <w:spacing w:after="0" w:line="240" w:lineRule="auto"/>
      <w:jc w:val="center"/>
      <w:rPr>
        <w:rFonts w:ascii="Calibri" w:cs="Calibri" w:eastAsia="Calibri" w:hAnsi="Calibri"/>
        <w:color w:val="404040"/>
        <w:sz w:val="18"/>
        <w:szCs w:val="18"/>
        <w:u w:val="single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Av. da Arquitetura, s/n – Cidade Universitária – Recife – PE – CEP 50.740-550 | E-mail: </w:t>
    </w:r>
    <w:hyperlink r:id="rId1">
      <w:r w:rsidDel="00000000" w:rsidR="00000000" w:rsidRPr="00000000">
        <w:rPr>
          <w:rFonts w:ascii="Calibri" w:cs="Calibri" w:eastAsia="Calibri" w:hAnsi="Calibri"/>
          <w:color w:val="0563c1"/>
          <w:sz w:val="18"/>
          <w:szCs w:val="18"/>
          <w:u w:val="single"/>
          <w:rtl w:val="0"/>
        </w:rPr>
        <w:t xml:space="preserve">importacao@ufpe.br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0"/>
        <w:tab w:val="right" w:pos="9923"/>
      </w:tabs>
      <w:spacing w:after="0" w:line="240" w:lineRule="auto"/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Telefone: (81) 2126-8667 | CNPJ: 24.134.488/0001-08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492D04"/>
    <w:pPr>
      <w:spacing w:after="0" w:before="200" w:line="240" w:lineRule="auto"/>
    </w:pPr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C20B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C20B9"/>
  </w:style>
  <w:style w:type="paragraph" w:styleId="Rodap">
    <w:name w:val="footer"/>
    <w:basedOn w:val="Normal"/>
    <w:link w:val="RodapChar"/>
    <w:uiPriority w:val="99"/>
    <w:unhideWhenUsed w:val="1"/>
    <w:rsid w:val="002C20B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C20B9"/>
  </w:style>
  <w:style w:type="character" w:styleId="Hyperlink">
    <w:name w:val="Hyperlink"/>
    <w:basedOn w:val="Fontepargpadro"/>
    <w:uiPriority w:val="99"/>
    <w:unhideWhenUsed w:val="1"/>
    <w:rsid w:val="002C20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C20B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20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mportacao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kIrGxK2jEluZ0A8ZmZ1OMLKjA==">AMUW2mXRXL9buBdFJTOA6TwpehlJZu1Qcb+KzHA0l2tmXsE45pBGcnHuDq/bACq/DkBazVt0DWO7dNhlkYlUN0Nfy7bz7d4c2wqxTHLJM+KRA59g+8fGH4I=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2021-09-21T18:16:00Z</dcterms:created>
  <dc:creator>Sandra Lacerda</dc:creator>
</cp:coreProperties>
</file>