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LISTA DE VERIFICAÇÃO – 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Processo de empenho na modalidade não se aplica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PROCESSO Nº ==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NUM_PROTOCOLO_PROCESSO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== 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tbl>
      <w:tblPr>
        <w:tblStyle w:val="Table1"/>
        <w:tblW w:w="87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3"/>
        <w:gridCol w:w="4527"/>
        <w:gridCol w:w="818"/>
        <w:gridCol w:w="888"/>
        <w:gridCol w:w="604"/>
        <w:gridCol w:w="1231"/>
        <w:tblGridChange w:id="0">
          <w:tblGrid>
            <w:gridCol w:w="713"/>
            <w:gridCol w:w="4527"/>
            <w:gridCol w:w="818"/>
            <w:gridCol w:w="888"/>
            <w:gridCol w:w="604"/>
            <w:gridCol w:w="123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Nº do Documento no processo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Consta assinatura do Ordenador de Despesa ou Substituto formalmente designado para Ordenar Despesa na nota de empenho?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28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data de emissão do empenho está prévia a realização do objeto (art. 60 da Lei 4320/64)? Se não, consta o termo de reconhecimento de dÍvida assinado pelo ordenador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despesas?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Credor favorecido correto?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Portaria de Crédito (PC) ou Nota de Detalhamento de Crédito (NDC) e/ou Nota de Destaque foi anexada ao processo?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 observação/finalidade do empenho consta  a Portaria de Crédito ou Nota de Detalhamento de Crédito (NDC) e / ou a Nota de Destaque e o nº do processo de capa?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8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empenho (ordinário, estimativo, global) corresponde ao tipo de pagamento?  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Ordinário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a despesa com valor exato deve ser liquidada e paga de uma única vez);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Estimativo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o valor total da despesa é estimado podendo ser liquidado e pago em parcelas mensais;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Global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– a despesa total é conhecida e seu pagamento é parcelado,</w:t>
            </w:r>
          </w:p>
          <w:p w:rsidR="00000000" w:rsidDel="00000000" w:rsidP="00000000" w:rsidRDefault="00000000" w:rsidRPr="00000000" w14:paraId="0000002D">
            <w:pPr>
              <w:spacing w:before="28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acordo  com cronograma de execução.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do processo do empenho corresponde ao processo cadastrado?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Natureza de despesa e subitem corresponde ao objeto contratado?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Valor total do empenho corresponde ao valor contratado?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Quantidade empenhada corresponde a quantidade contratada?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O valor unitário corresponde ao valor contratado?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 descrição do objeto corresponde ao objeto contratado?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Foram anexados todos os comprovantes referentes à despesa no caso de ressarcimento?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280" w:before="2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spacing w:after="280" w:before="2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spacing w:after="280" w:before="28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MODELO DE DOCUMENTO DISPONÍVEL PARA CARREGAR NO SIPAC como </w:t>
      </w:r>
      <w:r w:rsidDel="00000000" w:rsidR="00000000" w:rsidRPr="00000000">
        <w:rPr>
          <w:b w:val="1"/>
          <w:color w:val="ff0000"/>
          <w:rtl w:val="0"/>
        </w:rPr>
        <w:t xml:space="preserve">LV 05 - CONFORMIDADE EMPENHO NAO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color w:val="ff0000"/>
          <w:rtl w:val="0"/>
        </w:rPr>
        <w:t xml:space="preserve">Versão 2.1, publicada em 19/10/2021, às 17:40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E0DA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1E0DAA"/>
    <w:rPr>
      <w:b w:val="1"/>
      <w:bCs w:val="1"/>
    </w:rPr>
  </w:style>
  <w:style w:type="character" w:styleId="nfase">
    <w:name w:val="Emphasis"/>
    <w:basedOn w:val="Fontepargpadro"/>
    <w:uiPriority w:val="20"/>
    <w:qFormat w:val="1"/>
    <w:rsid w:val="00A63395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n7eFK0SEPgayYMhRV8oy/DBYA==">AMUW2mXufcJmB9oxuwqXpcZZvrksifhwaP+xKaV7QnU1VprwKkFV7vES9YZIE0wG2hO8s2GP8YaF5Xvv3h2HS3nrQwjlvQ4p5Strz6pMb/uQgYMjJ7YT7IY=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2021-10-06T16:11:00Z</dcterms:created>
  <dc:creator>adihelen melo</dc:creator>
</cp:coreProperties>
</file>