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LISTA DE VERIFICAÇÃO – 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Processo de Empenho de Pregão na carona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PROCESSO Nº ==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NUM_PROTOCOLO_PROCESSO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== 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2"/>
        <w:gridCol w:w="4483"/>
        <w:gridCol w:w="774"/>
        <w:gridCol w:w="751"/>
        <w:gridCol w:w="710"/>
        <w:gridCol w:w="1815"/>
        <w:tblGridChange w:id="0">
          <w:tblGrid>
            <w:gridCol w:w="692"/>
            <w:gridCol w:w="4483"/>
            <w:gridCol w:w="774"/>
            <w:gridCol w:w="751"/>
            <w:gridCol w:w="710"/>
            <w:gridCol w:w="181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Nº do Documento no Processo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Consta assinatura do Ordenador de Despesa ou Substituto formalmente designado para Ordenar Despesa na nota de empenho?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data de emissão do empenho está prévia a realização do objeto (art. 60 da Lei 4320/64)? Se não está consta o termo de reconhecimento de dívida assinado pelo ordenador de despesas?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CNPJ e nome igual ao fornecedor na nota de empenho e seus respectivos documentos?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Foi emitido SICAF com a data anterior ou igual à data da nota de empenho e com as certidões válidas?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Portaria de Crédito (PC) ou Nota de Detalhamento de Crédito (NDC) e/ou Nota de Destaque foi anexada ao processo?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 observação/finalidade do empenho consta a Portaria de Crédito ou Nota de Detalhamento de Crédito (NDC) e/ou a Nota de Destaque e o nº do processo de capa?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Tipo de empenho (ordinário, estimativo, global) corresponde ao tipo de pagamento? (Ordinário – a despesa com valor exato deve ser liquidada e paga de uma única vez), Estimativo (O valor total da despesa é estimado podendo ser liquidado e pago em parcelas mensais; Global – a despesa total é conhecida e seu pagamento é parcelado de acordo com cronograma de execução.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a requisição do SIPAC?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Modalidade de licitação está classificada corretamente como Pregão?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Natureza de despesa e subitem corresponde ao objeto contratado?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a parte da cópia da Ata de Pregão onde está mostrado o órgão gerenciador, o número do pregão e os valores  unitários e a descrição dos itens?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Consta aceite da UASG gerenciadora da ata do pregão?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Consta anuência do fornecedor?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Quantidade empenhada corresponde à quantidade contratada? A unidade de medida é igual à nota de empenho e as cotações?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valor unitário corresponde ao valor contratado? O preço por unidade de medida é igual em todas as cotações e no empenho?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 caso de manutenção de máquinas e/ou equipamentos, a descrição do objeto corresponde ao contratado? A descrição esta detalhada? Consta tombamento?  *Em caso de quantitativo grande, anexar lista ao processo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for mercadoria ou serviço de informática teve parecer favorável do NTI com assinatura?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Consta painel de preços comprovando inexistência de pregão na UFPE?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haja contrato (a partir do 2º empenho), foi informado corretamente o número do contrato e do Termo Aditivo, e anexada cópia para conferir? (Anexar apenas as páginas do contrato que  constam os dados da nota de empenho!)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E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MODELO DE DOCUMENTO DISPONÍVEL PARA CARREGAR NO SIPAC como </w:t>
      </w:r>
      <w:r w:rsidDel="00000000" w:rsidR="00000000" w:rsidRPr="00000000">
        <w:rPr>
          <w:b w:val="1"/>
          <w:color w:val="ff0000"/>
          <w:rtl w:val="0"/>
        </w:rPr>
        <w:t xml:space="preserve">LV 02 - CONFORMIDADE EMPENHO CARONA EM PREGAO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Versão 2.2, publicada em 29/11/2021, às 13:20 </w:t>
      </w:r>
    </w:p>
    <w:p w:rsidR="00000000" w:rsidDel="00000000" w:rsidP="00000000" w:rsidRDefault="00000000" w:rsidRPr="00000000" w14:paraId="00000081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E0D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1E0DAA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6pL62QirkXf3keLSN55FHtU54g==">AMUW2mV3OYZuMiyaCvmpdgmaaa3T+Sthz+rs52pwf+YlfHHwqctIIP1sAFDIKuQAHlqNYvhWrfYlgksuL3iMMgUSWQHDmeatJMpoFxsMsQ8vftQ45kgALG0=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2021-10-06T16:06:00Z</dcterms:created>
  <dc:creator>adihelen melo</dc:creator>
</cp:coreProperties>
</file>