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FORMULÁRIO PARA SOLICITAÇÃO DE CREDENCIAMENTO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LABORATÓRIO MULTIUSUÁRIO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Nome do Laboratório Multiusuário de Pesquisa (LaMP):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Coordenação do LaMP: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Nome, telefone e e-mail do coordenador e do vice-coordenador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Centro(s) Acadêmico(s) e Departamento(s) sede(s) do LaMP: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Proposta de Composição do Comitê Gestor: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Proposta de Composição da Comissão de Usuários: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 Página web: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Neste endereço, devem estar disponíveis (1) a descrição detalhada das instalações e equipamentos de caráter multiusuário disponíveis e, (2) as normas de acesso, agendamento e utilização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 Infraestrutura multiusuária disponível: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Descreva o espaço físico dedicado, às instalações e equipamentos de caráter multiusuário disponíveis, bem como as normas de acesso, agendamento e utilização. Incluir o valor estimado de cada equipamento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Áreas de atuação e perfil dos usuários atendidos: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Descreva o perfil dos usuários já atendidos ou pretendidos, internos e externos à UFPE, descrevendo as áreas/linhas de pesquisa atendidas, explicitando os benefícios e avanços que o laboratório proporciona para o desenvolvimento científico da UFPE e das outras Instituições usuárias, bem como a sua importância para o desenvolvimento local e regional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Corpo Técnico-Administrativo: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hanging="2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Indique os membros da equipe técnica, especializada na operação do(s) equipamento(s) multiusuário(s</w:t>
            </w:r>
            <w:r w:rsidDel="00000000" w:rsidR="00000000" w:rsidRPr="00000000">
              <w:rPr>
                <w:rtl w:val="0"/>
              </w:rPr>
              <w:t xml:space="preserve">) e dos integrantes da equipe de apoio administrativo (se houver).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Recife, ____ de 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Layout w:type="fixed"/>
        <w:tblLook w:val="0000"/>
      </w:tblPr>
      <w:tblGrid>
        <w:gridCol w:w="4890"/>
        <w:gridCol w:w="4890"/>
        <w:tblGridChange w:id="0">
          <w:tblGrid>
            <w:gridCol w:w="4890"/>
            <w:gridCol w:w="4890"/>
          </w:tblGrid>
        </w:tblGridChange>
      </w:tblGrid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Coordenador do LaMP: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2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Carimbo e assinatura</w:t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8" w:orient="portrait"/>
      <w:pgMar w:bottom="1616" w:top="1701" w:left="1134" w:right="1134" w:header="72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line="259" w:lineRule="auto"/>
      <w:ind w:left="0" w:hanging="2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19053</wp:posOffset>
          </wp:positionH>
          <wp:positionV relativeFrom="paragraph">
            <wp:posOffset>-342897</wp:posOffset>
          </wp:positionV>
          <wp:extent cx="1231074" cy="881063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074" cy="8810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P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dxe4gZffU/OT0sSbXdQ0jzKwqw==">CgMxLjA4AHIhMTVuQXNiSzN4S2RMdE12aTVfQlc0QmdyY0lkNGFuVEto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