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2619" w:hanging="2619"/>
        <w:jc w:val="center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ascii="Arial Narrow" w:hAnsi="Arial Narrow" w:eastAsia="Arial Narrow" w:cs="Arial Narrow"/>
          <w:b/>
          <w:sz w:val="24"/>
          <w:szCs w:val="24"/>
        </w:rPr>
        <w:t>Ministério da Educação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2619" w:hanging="2619"/>
        <w:jc w:val="center"/>
        <w:rPr>
          <w:rFonts w:ascii="Arial Narrow" w:hAnsi="Arial Narrow" w:eastAsia="Arial Narrow" w:cs="Arial Narrow"/>
          <w:b/>
          <w:color w:val="000000"/>
          <w:sz w:val="24"/>
          <w:szCs w:val="24"/>
        </w:rPr>
      </w:pPr>
      <w:r>
        <w:rPr>
          <w:rFonts w:ascii="Arial Narrow" w:hAnsi="Arial Narrow" w:eastAsia="Arial Narrow" w:cs="Arial Narrow"/>
          <w:b/>
          <w:color w:val="000000"/>
          <w:sz w:val="24"/>
          <w:szCs w:val="24"/>
        </w:rPr>
        <w:t>Universidade Federal de Pernambuco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2619" w:hanging="2619"/>
        <w:jc w:val="center"/>
        <w:rPr>
          <w:rFonts w:ascii="Arial Narrow" w:hAnsi="Arial Narrow" w:eastAsia="Arial Narrow" w:cs="Arial Narrow"/>
          <w:b/>
          <w:color w:val="000000"/>
          <w:sz w:val="24"/>
          <w:szCs w:val="24"/>
        </w:rPr>
      </w:pPr>
      <w:r>
        <w:rPr>
          <w:rFonts w:ascii="Arial Narrow" w:hAnsi="Arial Narrow" w:eastAsia="Arial Narrow" w:cs="Arial Narrow"/>
          <w:b/>
          <w:color w:val="000000"/>
          <w:sz w:val="24"/>
          <w:szCs w:val="24"/>
        </w:rPr>
        <w:t xml:space="preserve">Pró-Reitoria de Pesquisa e </w:t>
      </w:r>
      <w:r>
        <w:rPr>
          <w:rFonts w:ascii="Arial Narrow" w:hAnsi="Arial Narrow" w:eastAsia="Arial Narrow" w:cs="Arial Narrow"/>
          <w:b/>
          <w:sz w:val="24"/>
          <w:szCs w:val="24"/>
        </w:rPr>
        <w:t>Inovação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2619" w:hanging="2619"/>
        <w:jc w:val="center"/>
        <w:rPr>
          <w:rFonts w:ascii="Arial Narrow" w:hAnsi="Arial Narrow" w:eastAsia="Arial Narrow" w:cs="Arial Narrow"/>
          <w:b/>
          <w:color w:val="000000"/>
          <w:sz w:val="24"/>
          <w:szCs w:val="24"/>
        </w:rPr>
      </w:pPr>
      <w:r>
        <w:rPr>
          <w:rFonts w:ascii="Arial Narrow" w:hAnsi="Arial Narrow" w:eastAsia="Arial Narrow" w:cs="Arial Narrow"/>
          <w:b/>
          <w:sz w:val="24"/>
          <w:szCs w:val="24"/>
        </w:rPr>
        <w:t>Pró-Reitoria de Pós-Graduação</w:t>
      </w:r>
    </w:p>
    <w:p>
      <w:pPr>
        <w:spacing w:after="0" w:line="240" w:lineRule="auto"/>
        <w:rPr>
          <w:rFonts w:ascii="Arial Narrow" w:hAnsi="Arial Narrow" w:eastAsia="Arial Narrow" w:cs="Arial Narrow"/>
          <w:b/>
          <w:sz w:val="24"/>
          <w:szCs w:val="24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center"/>
        <w:textAlignment w:val="auto"/>
        <w:rPr>
          <w:rFonts w:hint="default" w:ascii="Arial Narrow" w:hAnsi="Arial Narrow" w:eastAsia="Arial Narrow" w:cs="Arial Narrow"/>
          <w:b/>
          <w:kern w:val="0"/>
          <w:sz w:val="24"/>
          <w:szCs w:val="24"/>
          <w:lang w:val="pt-BR" w:eastAsia="pt-BR" w:bidi="ar-SA"/>
        </w:rPr>
      </w:pPr>
      <w:r>
        <w:rPr>
          <w:rFonts w:hint="default" w:ascii="Arial Narrow" w:hAnsi="Arial Narrow" w:eastAsia="Arial Narrow" w:cs="Arial Narrow"/>
          <w:b/>
          <w:kern w:val="0"/>
          <w:sz w:val="24"/>
          <w:szCs w:val="24"/>
          <w:lang w:val="pt-BR" w:eastAsia="pt-BR" w:bidi="ar-SA"/>
        </w:rPr>
        <w:t>Edital conjunto Propesqi/Propg nº 10/2022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center"/>
        <w:textAlignment w:val="auto"/>
        <w:rPr>
          <w:rFonts w:hint="default" w:ascii="Arial Narrow" w:hAnsi="Arial Narrow" w:eastAsia="Arial Narrow" w:cs="Arial Narrow"/>
          <w:b/>
          <w:kern w:val="0"/>
          <w:sz w:val="24"/>
          <w:szCs w:val="24"/>
          <w:lang w:val="pt-BR" w:eastAsia="pt-BR" w:bidi="ar-SA"/>
        </w:rPr>
      </w:pPr>
      <w:r>
        <w:rPr>
          <w:rFonts w:hint="default" w:ascii="Arial Narrow" w:hAnsi="Arial Narrow" w:eastAsia="Arial Narrow" w:cs="Arial Narrow"/>
          <w:b/>
          <w:kern w:val="0"/>
          <w:sz w:val="24"/>
          <w:szCs w:val="24"/>
          <w:lang w:val="pt-BR" w:eastAsia="pt-BR" w:bidi="ar-SA"/>
        </w:rPr>
        <w:t>Edital de Apoio à Manutenção de Equipamentos de Pesquisa</w:t>
      </w:r>
    </w:p>
    <w:p>
      <w:pPr>
        <w:spacing w:after="0" w:line="240" w:lineRule="auto"/>
        <w:ind w:right="22" w:hanging="1"/>
        <w:jc w:val="both"/>
        <w:rPr>
          <w:rFonts w:ascii="Arial Narrow" w:hAnsi="Arial Narrow" w:eastAsia="Arial Narrow" w:cs="Arial Narrow"/>
          <w:b/>
          <w:sz w:val="24"/>
          <w:szCs w:val="24"/>
        </w:rPr>
      </w:pPr>
    </w:p>
    <w:p>
      <w:pPr>
        <w:spacing w:after="0" w:line="240" w:lineRule="auto"/>
        <w:ind w:right="22" w:hanging="1"/>
        <w:jc w:val="both"/>
        <w:rPr>
          <w:rFonts w:ascii="Arial Narrow" w:hAnsi="Arial Narrow" w:eastAsia="Arial Narrow" w:cs="Arial Narrow"/>
          <w:b/>
          <w:sz w:val="24"/>
          <w:szCs w:val="24"/>
          <w:u w:val="single"/>
        </w:rPr>
      </w:pPr>
      <w:r>
        <w:rPr>
          <w:rFonts w:ascii="Arial Narrow" w:hAnsi="Arial Narrow" w:eastAsia="Arial Narrow" w:cs="Arial Narrow"/>
          <w:b/>
          <w:sz w:val="24"/>
          <w:szCs w:val="24"/>
          <w:u w:val="single"/>
        </w:rPr>
        <w:t>Formulário de Solicitação</w:t>
      </w:r>
    </w:p>
    <w:p>
      <w:pPr>
        <w:spacing w:after="0" w:line="240" w:lineRule="auto"/>
        <w:ind w:right="22" w:hanging="1"/>
        <w:jc w:val="both"/>
        <w:rPr>
          <w:rFonts w:ascii="Arial Narrow" w:hAnsi="Arial Narrow" w:eastAsia="Arial Narrow" w:cs="Arial Narrow"/>
          <w:b/>
          <w:sz w:val="24"/>
          <w:szCs w:val="24"/>
          <w:u w:val="single"/>
        </w:rPr>
      </w:pPr>
    </w:p>
    <w:tbl>
      <w:tblPr>
        <w:tblStyle w:val="16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1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b/>
                <w:sz w:val="24"/>
                <w:szCs w:val="24"/>
              </w:rPr>
              <w:t>I. DADOS PESSOAIS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sz w:val="24"/>
                <w:szCs w:val="24"/>
              </w:rPr>
              <w:t>Unidade: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sz w:val="24"/>
                <w:szCs w:val="24"/>
              </w:rPr>
              <w:t>Departamento: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sz w:val="24"/>
                <w:szCs w:val="24"/>
              </w:rPr>
              <w:t>Nome do(a) Pesquisador(a):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sz w:val="24"/>
                <w:szCs w:val="24"/>
              </w:rPr>
              <w:t>SIAPE: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sz w:val="24"/>
                <w:szCs w:val="24"/>
              </w:rPr>
              <w:t xml:space="preserve">Bolsista CPNp (PQ DT)?    (    ) SIM   (    )NÃO, se SIM qual o nível: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sz w:val="24"/>
                <w:szCs w:val="24"/>
              </w:rPr>
              <w:t>Programa de Pós-Graduação Vinculado: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sz w:val="24"/>
                <w:szCs w:val="24"/>
              </w:rPr>
              <w:t>Número identificador Scopus ID:</w:t>
            </w:r>
          </w:p>
        </w:tc>
      </w:tr>
    </w:tbl>
    <w:p>
      <w:pPr>
        <w:spacing w:after="0" w:line="240" w:lineRule="auto"/>
        <w:ind w:right="22" w:hanging="1"/>
        <w:jc w:val="both"/>
        <w:rPr>
          <w:rFonts w:ascii="Arial Narrow" w:hAnsi="Arial Narrow" w:eastAsia="Arial Narrow" w:cs="Arial Narrow"/>
          <w:sz w:val="24"/>
          <w:szCs w:val="24"/>
        </w:rPr>
      </w:pPr>
    </w:p>
    <w:tbl>
      <w:tblPr>
        <w:tblStyle w:val="17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1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b/>
                <w:sz w:val="24"/>
                <w:szCs w:val="24"/>
              </w:rPr>
              <w:t>II. DADOS DO EQUIPAMENTO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sz w:val="24"/>
                <w:szCs w:val="24"/>
              </w:rPr>
              <w:t>Marca/Modelo: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sz w:val="24"/>
                <w:szCs w:val="24"/>
              </w:rPr>
              <w:t>Tombamento: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sz w:val="24"/>
                <w:szCs w:val="24"/>
              </w:rPr>
              <w:t>Descrição do problema e urgência/importância do reparo: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sz w:val="24"/>
                <w:szCs w:val="24"/>
              </w:rPr>
              <w:t>Lista de até 10 publicações mais relevantes que tenham feito uso do mesmo:</w:t>
            </w:r>
            <w:r>
              <w:rPr>
                <w:rFonts w:ascii="Arial Narrow" w:hAnsi="Arial Narrow" w:eastAsia="Arial Narrow" w:cs="Arial Narrow"/>
                <w:sz w:val="24"/>
                <w:szCs w:val="24"/>
              </w:rPr>
              <w:tab/>
            </w:r>
          </w:p>
        </w:tc>
      </w:tr>
    </w:tbl>
    <w:p>
      <w:pPr>
        <w:spacing w:after="0" w:line="240" w:lineRule="auto"/>
        <w:ind w:right="22" w:hanging="1"/>
        <w:jc w:val="both"/>
        <w:rPr>
          <w:rFonts w:ascii="Arial Narrow" w:hAnsi="Arial Narrow" w:eastAsia="Arial Narrow" w:cs="Arial Narrow"/>
          <w:sz w:val="24"/>
          <w:szCs w:val="24"/>
        </w:rPr>
      </w:pPr>
    </w:p>
    <w:tbl>
      <w:tblPr>
        <w:tblStyle w:val="18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1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b/>
                <w:sz w:val="24"/>
                <w:szCs w:val="24"/>
              </w:rPr>
              <w:t xml:space="preserve">III. VALOR SOLICITADO (máximo de R$ </w:t>
            </w:r>
            <w:r>
              <w:rPr>
                <w:rFonts w:hint="default" w:ascii="Arial Narrow" w:hAnsi="Arial Narrow" w:eastAsia="Arial Narrow" w:cs="Arial Narrow"/>
                <w:b/>
                <w:sz w:val="24"/>
                <w:szCs w:val="24"/>
                <w:lang w:val="pt-BR"/>
              </w:rPr>
              <w:t>10.000</w:t>
            </w:r>
            <w:bookmarkStart w:id="0" w:name="_GoBack"/>
            <w:bookmarkEnd w:id="0"/>
            <w:r>
              <w:rPr>
                <w:rFonts w:ascii="Arial Narrow" w:hAnsi="Arial Narrow" w:eastAsia="Arial Narrow" w:cs="Arial Narrow"/>
                <w:b/>
                <w:sz w:val="24"/>
                <w:szCs w:val="24"/>
              </w:rPr>
              <w:t>,00):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sz w:val="24"/>
                <w:szCs w:val="24"/>
              </w:rPr>
              <w:t xml:space="preserve">R$ </w:t>
            </w:r>
          </w:p>
        </w:tc>
      </w:tr>
    </w:tbl>
    <w:p>
      <w:pPr>
        <w:spacing w:after="0" w:line="240" w:lineRule="auto"/>
        <w:ind w:right="22" w:hanging="1"/>
        <w:jc w:val="both"/>
        <w:rPr>
          <w:rFonts w:ascii="Arial Narrow" w:hAnsi="Arial Narrow" w:eastAsia="Arial Narrow" w:cs="Arial Narrow"/>
          <w:sz w:val="24"/>
          <w:szCs w:val="24"/>
        </w:rPr>
      </w:pPr>
    </w:p>
    <w:p>
      <w:pPr>
        <w:spacing w:after="0" w:line="240" w:lineRule="auto"/>
        <w:ind w:right="22" w:hanging="1"/>
        <w:jc w:val="both"/>
        <w:rPr>
          <w:rFonts w:ascii="Arial Narrow" w:hAnsi="Arial Narrow" w:eastAsia="Arial Narrow" w:cs="Arial Narrow"/>
          <w:sz w:val="24"/>
          <w:szCs w:val="24"/>
        </w:rPr>
      </w:pPr>
    </w:p>
    <w:p>
      <w:pPr>
        <w:spacing w:after="0" w:line="240" w:lineRule="auto"/>
        <w:ind w:right="22" w:hanging="1"/>
        <w:jc w:val="both"/>
        <w:rPr>
          <w:rFonts w:ascii="Arial Narrow" w:hAnsi="Arial Narrow" w:eastAsia="Arial Narrow" w:cs="Arial Narrow"/>
          <w:sz w:val="24"/>
          <w:szCs w:val="24"/>
        </w:rPr>
      </w:pPr>
    </w:p>
    <w:p>
      <w:pPr>
        <w:spacing w:after="0" w:line="240" w:lineRule="auto"/>
        <w:ind w:right="22" w:hanging="1"/>
        <w:jc w:val="both"/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Arial Narrow" w:cs="Arial Narrow"/>
          <w:sz w:val="24"/>
          <w:szCs w:val="24"/>
        </w:rPr>
        <w:t>Data: ____/____/____</w:t>
      </w:r>
      <w:r>
        <w:rPr>
          <w:rFonts w:ascii="Arial Narrow" w:hAnsi="Arial Narrow" w:eastAsia="Arial Narrow" w:cs="Arial Narrow"/>
          <w:sz w:val="24"/>
          <w:szCs w:val="24"/>
        </w:rPr>
        <w:tab/>
      </w:r>
      <w:r>
        <w:rPr>
          <w:rFonts w:ascii="Arial Narrow" w:hAnsi="Arial Narrow" w:eastAsia="Arial Narrow" w:cs="Arial Narrow"/>
          <w:sz w:val="24"/>
          <w:szCs w:val="24"/>
        </w:rPr>
        <w:tab/>
      </w:r>
      <w:r>
        <w:rPr>
          <w:rFonts w:ascii="Arial Narrow" w:hAnsi="Arial Narrow" w:eastAsia="Arial Narrow" w:cs="Arial Narrow"/>
          <w:sz w:val="24"/>
          <w:szCs w:val="24"/>
        </w:rPr>
        <w:t>____________________________________________</w:t>
      </w:r>
    </w:p>
    <w:p>
      <w:pPr>
        <w:spacing w:after="0" w:line="240" w:lineRule="auto"/>
        <w:ind w:right="22" w:hanging="1"/>
        <w:jc w:val="both"/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Arial Narrow" w:cs="Arial Narrow"/>
          <w:sz w:val="24"/>
          <w:szCs w:val="24"/>
        </w:rPr>
        <w:tab/>
      </w:r>
      <w:r>
        <w:rPr>
          <w:rFonts w:ascii="Arial Narrow" w:hAnsi="Arial Narrow" w:eastAsia="Arial Narrow" w:cs="Arial Narrow"/>
          <w:sz w:val="24"/>
          <w:szCs w:val="24"/>
        </w:rPr>
        <w:tab/>
      </w:r>
      <w:r>
        <w:rPr>
          <w:rFonts w:ascii="Arial Narrow" w:hAnsi="Arial Narrow" w:eastAsia="Arial Narrow" w:cs="Arial Narrow"/>
          <w:sz w:val="24"/>
          <w:szCs w:val="24"/>
        </w:rPr>
        <w:tab/>
      </w:r>
      <w:r>
        <w:rPr>
          <w:rFonts w:ascii="Arial Narrow" w:hAnsi="Arial Narrow" w:eastAsia="Arial Narrow" w:cs="Arial Narrow"/>
          <w:sz w:val="24"/>
          <w:szCs w:val="24"/>
        </w:rPr>
        <w:tab/>
      </w:r>
      <w:r>
        <w:rPr>
          <w:rFonts w:ascii="Arial Narrow" w:hAnsi="Arial Narrow" w:eastAsia="Arial Narrow" w:cs="Arial Narrow"/>
          <w:sz w:val="24"/>
          <w:szCs w:val="24"/>
        </w:rPr>
        <w:tab/>
      </w:r>
      <w:r>
        <w:rPr>
          <w:rFonts w:ascii="Arial Narrow" w:hAnsi="Arial Narrow" w:eastAsia="Arial Narrow" w:cs="Arial Narrow"/>
          <w:sz w:val="24"/>
          <w:szCs w:val="24"/>
        </w:rPr>
        <w:tab/>
      </w:r>
      <w:r>
        <w:rPr>
          <w:rFonts w:ascii="Arial Narrow" w:hAnsi="Arial Narrow" w:eastAsia="Arial Narrow" w:cs="Arial Narrow"/>
          <w:sz w:val="24"/>
          <w:szCs w:val="24"/>
        </w:rPr>
        <w:tab/>
      </w:r>
      <w:r>
        <w:rPr>
          <w:rFonts w:ascii="Arial Narrow" w:hAnsi="Arial Narrow" w:eastAsia="Arial Narrow" w:cs="Arial Narrow"/>
          <w:sz w:val="24"/>
          <w:szCs w:val="24"/>
        </w:rPr>
        <w:tab/>
      </w:r>
      <w:r>
        <w:rPr>
          <w:rFonts w:ascii="Arial Narrow" w:hAnsi="Arial Narrow" w:eastAsia="Arial Narrow" w:cs="Arial Narrow"/>
          <w:sz w:val="24"/>
          <w:szCs w:val="24"/>
        </w:rPr>
        <w:t>Assinatura</w:t>
      </w:r>
    </w:p>
    <w:p>
      <w:pPr>
        <w:spacing w:after="0" w:line="240" w:lineRule="auto"/>
        <w:ind w:right="22" w:hanging="1"/>
        <w:jc w:val="both"/>
        <w:rPr>
          <w:rFonts w:ascii="Arial Narrow" w:hAnsi="Arial Narrow" w:eastAsia="Arial Narrow" w:cs="Arial Narrow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>
      <w:pPr>
        <w:tabs>
          <w:tab w:val="right" w:pos="8787"/>
        </w:tabs>
        <w:spacing w:before="24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Trebuchet MS" w:hAnsi="Trebuchet MS" w:eastAsia="Trebuchet MS" w:cs="Trebuchet MS"/>
          <w:color w:val="A6A6A6"/>
          <w:sz w:val="18"/>
          <w:szCs w:val="18"/>
        </w:rPr>
        <w:t xml:space="preserve"> </w:t>
      </w:r>
      <w:r>
        <w:rPr>
          <w:rFonts w:ascii="Arial Narrow" w:hAnsi="Arial Narrow" w:eastAsia="Arial Narrow" w:cs="Arial Narrow"/>
          <w:sz w:val="15"/>
          <w:szCs w:val="15"/>
        </w:rPr>
        <w:t xml:space="preserve"> </w:t>
      </w:r>
      <w:r>
        <w:rPr>
          <w:rFonts w:ascii="Arial Narrow" w:hAnsi="Arial Narrow" w:eastAsia="Arial Narrow" w:cs="Arial Narrow"/>
          <w:sz w:val="15"/>
          <w:szCs w:val="15"/>
        </w:rPr>
        <w:tab/>
      </w:r>
    </w:p>
    <w:sectPr>
      <w:headerReference r:id="rId5" w:type="default"/>
      <w:footerReference r:id="rId6" w:type="default"/>
      <w:pgSz w:w="11906" w:h="16838"/>
      <w:pgMar w:top="1701" w:right="1418" w:bottom="1418" w:left="1701" w:header="142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0"/>
        <w:szCs w:val="20"/>
      </w:rPr>
      <w:id w:val="1826472184"/>
      <w:docPartObj>
        <w:docPartGallery w:val="autotext"/>
      </w:docPartObj>
    </w:sdtPr>
    <w:sdtEndPr>
      <w:rPr>
        <w:sz w:val="14"/>
        <w:szCs w:val="14"/>
      </w:rPr>
    </w:sdtEndPr>
    <w:sdtContent>
      <w:p>
        <w:pPr>
          <w:pStyle w:val="13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pict>
            <v:rect id="_x0000_i1025" o:spt="1" style="height:1.5pt;width:439.35pt;" fillcolor="#C0504D" filled="t" stroked="f" coordsize="21600,21600" o:hr="t" o:hrstd="t" o:hrnoshade="t" o:hralign="center">
              <v:path/>
              <v:fill on="t" focussize="0,0"/>
              <v:stroke on="f"/>
              <v:imagedata o:title=""/>
              <o:lock v:ext="edit"/>
              <w10:wrap type="none"/>
              <w10:anchorlock/>
            </v:rect>
          </w:pict>
        </w:r>
      </w:p>
      <w:p>
        <w:pPr>
          <w:pStyle w:val="13"/>
          <w:jc w:val="right"/>
          <w:rPr>
            <w:sz w:val="14"/>
            <w:szCs w:val="14"/>
          </w:rPr>
        </w:pP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 xml:space="preserve">PAGE   \* MERGEFORMAT</w:instrText>
        </w:r>
        <w:r>
          <w:rPr>
            <w:sz w:val="14"/>
            <w:szCs w:val="14"/>
          </w:rPr>
          <w:fldChar w:fldCharType="separate"/>
        </w:r>
        <w:r>
          <w:rPr>
            <w:sz w:val="14"/>
            <w:szCs w:val="14"/>
          </w:rPr>
          <w:t>2</w:t>
        </w:r>
        <w:r>
          <w:rPr>
            <w:sz w:val="14"/>
            <w:szCs w:val="14"/>
          </w:rPr>
          <w:fldChar w:fldCharType="end"/>
        </w:r>
      </w:p>
      <w:p>
        <w:pPr>
          <w:p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between w:val="none" w:color="auto" w:sz="0" w:space="0"/>
          </w:pBdr>
          <w:tabs>
            <w:tab w:val="center" w:pos="4252"/>
            <w:tab w:val="right" w:pos="8504"/>
          </w:tabs>
          <w:spacing w:after="0" w:line="240" w:lineRule="auto"/>
          <w:jc w:val="center"/>
          <w:rPr>
            <w:rFonts w:ascii="Trebuchet MS" w:hAnsi="Trebuchet MS" w:eastAsia="Trebuchet MS" w:cs="Trebuchet MS"/>
            <w:color w:val="000000"/>
            <w:sz w:val="16"/>
            <w:szCs w:val="16"/>
          </w:rPr>
        </w:pPr>
        <w:r>
          <w:rPr>
            <w:rFonts w:ascii="Trebuchet MS" w:hAnsi="Trebuchet MS" w:eastAsia="Trebuchet MS" w:cs="Trebuchet MS"/>
            <w:color w:val="000000"/>
            <w:sz w:val="16"/>
            <w:szCs w:val="16"/>
          </w:rPr>
          <w:t xml:space="preserve">Av. Prof. Moraes Rego, 1235 Cidade Universitária Recife-PE CEP 50670-901 </w:t>
        </w:r>
      </w:p>
      <w:p>
        <w:pPr>
          <w:pStyle w:val="13"/>
          <w:jc w:val="center"/>
          <w:rPr>
            <w:sz w:val="14"/>
            <w:szCs w:val="14"/>
          </w:rPr>
        </w:pPr>
        <w:r>
          <w:rPr>
            <w:rFonts w:ascii="Trebuchet MS" w:hAnsi="Trebuchet MS" w:eastAsia="Trebuchet MS" w:cs="Trebuchet MS"/>
            <w:color w:val="000000"/>
            <w:sz w:val="16"/>
            <w:szCs w:val="16"/>
          </w:rPr>
          <w:t>fone (81) 2126 7055 www.ufpe.br/propesqi</w:t>
        </w:r>
      </w:p>
    </w:sdtContent>
  </w:sdt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498"/>
      </w:tabs>
      <w:spacing w:after="0" w:line="240" w:lineRule="auto"/>
      <w:jc w:val="right"/>
    </w:pPr>
  </w:p>
  <w:tbl>
    <w:tblPr>
      <w:tblStyle w:val="33"/>
      <w:tblW w:w="8789" w:type="dxa"/>
      <w:jc w:val="right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8" w:space="0"/>
        <w:insideV w:val="single" w:color="FFFFFF" w:sz="8" w:space="0"/>
      </w:tblBorders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4394"/>
      <w:gridCol w:w="4395"/>
    </w:tblGrid>
    <w:tr>
      <w:tblPrEx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CellMar>
          <w:top w:w="100" w:type="dxa"/>
          <w:left w:w="100" w:type="dxa"/>
          <w:bottom w:w="100" w:type="dxa"/>
          <w:right w:w="100" w:type="dxa"/>
        </w:tblCellMar>
      </w:tblPrEx>
      <w:trPr>
        <w:jc w:val="right"/>
      </w:trPr>
      <w:tc>
        <w:tcPr>
          <w:tcW w:w="4394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>
          <w:pPr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after="0" w:line="240" w:lineRule="auto"/>
            <w:ind w:hanging="283"/>
          </w:pPr>
          <w:r>
            <w:drawing>
              <wp:inline distT="114300" distB="114300" distL="114300" distR="114300">
                <wp:extent cx="2086610" cy="866775"/>
                <wp:effectExtent l="0" t="0" r="0" b="0"/>
                <wp:docPr id="2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071" cy="8670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>
          <w:pPr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after="0" w:line="240" w:lineRule="auto"/>
            <w:jc w:val="right"/>
          </w:pPr>
          <w:r>
            <w:drawing>
              <wp:inline distT="114300" distB="114300" distL="114300" distR="114300">
                <wp:extent cx="1341755" cy="922655"/>
                <wp:effectExtent l="0" t="0" r="0" b="0"/>
                <wp:docPr id="2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2072" cy="922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498"/>
      </w:tabs>
      <w:spacing w:after="0"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CF"/>
    <w:rsid w:val="0002297E"/>
    <w:rsid w:val="000D5681"/>
    <w:rsid w:val="0020524E"/>
    <w:rsid w:val="002F7986"/>
    <w:rsid w:val="00764B5B"/>
    <w:rsid w:val="007D351E"/>
    <w:rsid w:val="00B43CCF"/>
    <w:rsid w:val="00CD6A21"/>
    <w:rsid w:val="00E96EA7"/>
    <w:rsid w:val="00F95579"/>
    <w:rsid w:val="3E750669"/>
    <w:rsid w:val="4978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12">
    <w:name w:val="header"/>
    <w:basedOn w:val="1"/>
    <w:link w:val="34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3">
    <w:name w:val="footer"/>
    <w:basedOn w:val="1"/>
    <w:link w:val="35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4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5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_Style 12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17">
    <w:name w:val="_Style 13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18">
    <w:name w:val="_Style 14"/>
    <w:basedOn w:val="15"/>
    <w:uiPriority w:val="0"/>
    <w:tblPr>
      <w:tblCellMar>
        <w:left w:w="115" w:type="dxa"/>
        <w:right w:w="115" w:type="dxa"/>
      </w:tblCellMar>
    </w:tblPr>
  </w:style>
  <w:style w:type="table" w:customStyle="1" w:styleId="19">
    <w:name w:val="_Style 15"/>
    <w:basedOn w:val="15"/>
    <w:uiPriority w:val="0"/>
    <w:tblPr>
      <w:tblCellMar>
        <w:left w:w="70" w:type="dxa"/>
        <w:right w:w="70" w:type="dxa"/>
      </w:tblCellMar>
    </w:tblPr>
  </w:style>
  <w:style w:type="table" w:customStyle="1" w:styleId="20">
    <w:name w:val="_Style 16"/>
    <w:basedOn w:val="15"/>
    <w:uiPriority w:val="0"/>
    <w:tblPr>
      <w:tblCellMar>
        <w:left w:w="70" w:type="dxa"/>
        <w:right w:w="70" w:type="dxa"/>
      </w:tblCellMar>
    </w:tblPr>
  </w:style>
  <w:style w:type="table" w:customStyle="1" w:styleId="21">
    <w:name w:val="_Style 17"/>
    <w:basedOn w:val="15"/>
    <w:uiPriority w:val="0"/>
    <w:tblPr>
      <w:tblCellMar>
        <w:left w:w="70" w:type="dxa"/>
        <w:right w:w="70" w:type="dxa"/>
      </w:tblCellMar>
    </w:tblPr>
  </w:style>
  <w:style w:type="table" w:customStyle="1" w:styleId="22">
    <w:name w:val="_Style 18"/>
    <w:basedOn w:val="15"/>
    <w:uiPriority w:val="0"/>
    <w:tblPr>
      <w:tblCellMar>
        <w:left w:w="70" w:type="dxa"/>
        <w:right w:w="70" w:type="dxa"/>
      </w:tblCellMar>
    </w:tblPr>
  </w:style>
  <w:style w:type="table" w:customStyle="1" w:styleId="23">
    <w:name w:val="_Style 19"/>
    <w:basedOn w:val="15"/>
    <w:qFormat/>
    <w:uiPriority w:val="0"/>
    <w:tblPr>
      <w:tblCellMar>
        <w:left w:w="70" w:type="dxa"/>
        <w:right w:w="70" w:type="dxa"/>
      </w:tblCellMar>
    </w:tblPr>
  </w:style>
  <w:style w:type="table" w:customStyle="1" w:styleId="24">
    <w:name w:val="_Style 20"/>
    <w:basedOn w:val="15"/>
    <w:qFormat/>
    <w:uiPriority w:val="0"/>
    <w:tblPr>
      <w:tblCellMar>
        <w:left w:w="70" w:type="dxa"/>
        <w:right w:w="70" w:type="dxa"/>
      </w:tblCellMar>
    </w:tblPr>
  </w:style>
  <w:style w:type="table" w:customStyle="1" w:styleId="25">
    <w:name w:val="_Style 21"/>
    <w:basedOn w:val="15"/>
    <w:qFormat/>
    <w:uiPriority w:val="0"/>
    <w:tblPr>
      <w:tblCellMar>
        <w:left w:w="70" w:type="dxa"/>
        <w:right w:w="70" w:type="dxa"/>
      </w:tblCellMar>
    </w:tblPr>
  </w:style>
  <w:style w:type="table" w:customStyle="1" w:styleId="26">
    <w:name w:val="_Style 22"/>
    <w:basedOn w:val="15"/>
    <w:qFormat/>
    <w:uiPriority w:val="0"/>
    <w:tblPr>
      <w:tblCellMar>
        <w:left w:w="70" w:type="dxa"/>
        <w:right w:w="70" w:type="dxa"/>
      </w:tblCellMar>
    </w:tblPr>
  </w:style>
  <w:style w:type="table" w:customStyle="1" w:styleId="27">
    <w:name w:val="_Style 23"/>
    <w:basedOn w:val="15"/>
    <w:qFormat/>
    <w:uiPriority w:val="0"/>
    <w:tblPr>
      <w:tblCellMar>
        <w:left w:w="70" w:type="dxa"/>
        <w:right w:w="70" w:type="dxa"/>
      </w:tblCellMar>
    </w:tblPr>
  </w:style>
  <w:style w:type="table" w:customStyle="1" w:styleId="28">
    <w:name w:val="_Style 24"/>
    <w:basedOn w:val="15"/>
    <w:uiPriority w:val="0"/>
    <w:tblPr>
      <w:tblCellMar>
        <w:left w:w="70" w:type="dxa"/>
        <w:right w:w="70" w:type="dxa"/>
      </w:tblCellMar>
    </w:tblPr>
  </w:style>
  <w:style w:type="table" w:customStyle="1" w:styleId="29">
    <w:name w:val="_Style 25"/>
    <w:basedOn w:val="15"/>
    <w:uiPriority w:val="0"/>
    <w:tblPr>
      <w:tblCellMar>
        <w:left w:w="70" w:type="dxa"/>
        <w:right w:w="70" w:type="dxa"/>
      </w:tblCellMar>
    </w:tblPr>
  </w:style>
  <w:style w:type="table" w:customStyle="1" w:styleId="30">
    <w:name w:val="_Style 26"/>
    <w:basedOn w:val="15"/>
    <w:uiPriority w:val="0"/>
    <w:tblPr>
      <w:tblCellMar>
        <w:left w:w="70" w:type="dxa"/>
        <w:right w:w="70" w:type="dxa"/>
      </w:tblCellMar>
    </w:tblPr>
  </w:style>
  <w:style w:type="table" w:customStyle="1" w:styleId="31">
    <w:name w:val="_Style 27"/>
    <w:basedOn w:val="1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">
    <w:name w:val="_Style 28"/>
    <w:basedOn w:val="1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">
    <w:name w:val="_Style 29"/>
    <w:basedOn w:val="15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34">
    <w:name w:val="Cabeçalho Char"/>
    <w:basedOn w:val="8"/>
    <w:link w:val="12"/>
    <w:uiPriority w:val="99"/>
  </w:style>
  <w:style w:type="character" w:customStyle="1" w:styleId="35">
    <w:name w:val="Rodapé Char"/>
    <w:basedOn w:val="8"/>
    <w:link w:val="13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45993-16E7-4F59-A950-940BC30E8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679</Characters>
  <Lines>5</Lines>
  <Paragraphs>1</Paragraphs>
  <TotalTime>4</TotalTime>
  <ScaleCrop>false</ScaleCrop>
  <LinksUpToDate>false</LinksUpToDate>
  <CharactersWithSpaces>803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2021-07-23T16:57:00Z</dcterms:created>
  <dc:creator>NATASHA DE FARIA NEVES MELO</dc:creator>
  <cp:lastModifiedBy>DINE</cp:lastModifiedBy>
  <dcterms:modified xsi:type="dcterms:W3CDTF">2022-09-21T15:48:56Z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1046-11.2.0.11306</vt:lpwstr>
  </property>
  <property fmtid="{D5CDD505-2E9C-101B-9397-08002B2CF9AE}" pid="3" name="ICV">
    <vt:lpwstr>4A82E8E3774943B59CB45B77B3C9AE98</vt:lpwstr>
  </property>
</Properties>
</file>