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9E852" w14:textId="77777777" w:rsidR="00622325" w:rsidRPr="00E82936" w:rsidRDefault="00622325" w:rsidP="00622325">
      <w:pPr>
        <w:spacing w:after="0" w:line="240" w:lineRule="auto"/>
        <w:ind w:left="360"/>
        <w:jc w:val="center"/>
        <w:rPr>
          <w:rFonts w:ascii="Palatino Linotype" w:hAnsi="Palatino Linotype" w:cs="Times New Roman"/>
          <w:b/>
          <w:sz w:val="36"/>
          <w:szCs w:val="20"/>
        </w:rPr>
      </w:pPr>
      <w:r w:rsidRPr="00E82936">
        <w:rPr>
          <w:rFonts w:ascii="Palatino Linotype" w:hAnsi="Palatino Linotype" w:cs="Times New Roman"/>
          <w:b/>
          <w:sz w:val="36"/>
          <w:szCs w:val="20"/>
        </w:rPr>
        <w:t>MANUAL DO PESQUISADOR – UFPE</w:t>
      </w:r>
    </w:p>
    <w:p w14:paraId="45225513" w14:textId="77777777" w:rsidR="00622325" w:rsidRPr="00E82936" w:rsidRDefault="00622325" w:rsidP="00622325">
      <w:pPr>
        <w:spacing w:after="0" w:line="240" w:lineRule="auto"/>
        <w:ind w:left="360"/>
        <w:rPr>
          <w:rFonts w:ascii="Palatino Linotype" w:hAnsi="Palatino Linotype" w:cs="Times New Roman"/>
          <w:sz w:val="20"/>
          <w:szCs w:val="20"/>
        </w:rPr>
      </w:pPr>
    </w:p>
    <w:p w14:paraId="51269816" w14:textId="77777777" w:rsidR="00622325" w:rsidRPr="00E82936" w:rsidRDefault="00622325" w:rsidP="00BC2B6C">
      <w:pPr>
        <w:spacing w:after="0" w:line="240" w:lineRule="auto"/>
        <w:rPr>
          <w:rFonts w:ascii="Palatino Linotype" w:hAnsi="Palatino Linotype"/>
          <w:b/>
          <w:bCs/>
        </w:rPr>
      </w:pPr>
      <w:r w:rsidRPr="00E82936">
        <w:rPr>
          <w:rFonts w:ascii="Palatino Linotype" w:hAnsi="Palatino Linotype"/>
          <w:b/>
          <w:bCs/>
        </w:rPr>
        <w:t>SUMÁRIO</w:t>
      </w:r>
    </w:p>
    <w:p w14:paraId="50A56A32" w14:textId="78492ABB" w:rsidR="00622325" w:rsidRDefault="00622325" w:rsidP="00BC2B6C">
      <w:pPr>
        <w:spacing w:after="0" w:line="240" w:lineRule="auto"/>
        <w:rPr>
          <w:rFonts w:ascii="Palatino Linotype" w:hAnsi="Palatino Linotype"/>
          <w:b/>
          <w:bCs/>
        </w:rPr>
      </w:pPr>
    </w:p>
    <w:p w14:paraId="29F93ED9" w14:textId="481E279C" w:rsidR="00BC2B6C" w:rsidRPr="00BC2B6C" w:rsidRDefault="00BC2B6C" w:rsidP="00BC2B6C">
      <w:pPr>
        <w:tabs>
          <w:tab w:val="left" w:leader="dot" w:pos="8222"/>
        </w:tabs>
        <w:spacing w:after="0" w:line="240" w:lineRule="auto"/>
        <w:ind w:left="360"/>
        <w:rPr>
          <w:rFonts w:ascii="Palatino Linotype" w:hAnsi="Palatino Linotype"/>
          <w:b/>
          <w:bCs/>
          <w:sz w:val="20"/>
          <w:szCs w:val="20"/>
        </w:rPr>
      </w:pPr>
      <w:r w:rsidRPr="00BC2B6C">
        <w:rPr>
          <w:rFonts w:ascii="Palatino Linotype" w:hAnsi="Palatino Linotype"/>
          <w:b/>
          <w:bCs/>
          <w:sz w:val="20"/>
          <w:szCs w:val="20"/>
        </w:rPr>
        <w:t>1. Aspectos Gerais</w:t>
      </w:r>
      <w:r w:rsidRPr="00BC2B6C">
        <w:rPr>
          <w:rFonts w:ascii="Palatino Linotype" w:hAnsi="Palatino Linotype"/>
          <w:b/>
          <w:bCs/>
          <w:sz w:val="20"/>
          <w:szCs w:val="20"/>
        </w:rPr>
        <w:tab/>
        <w:t>0</w:t>
      </w:r>
      <w:r>
        <w:rPr>
          <w:rFonts w:ascii="Palatino Linotype" w:hAnsi="Palatino Linotype"/>
          <w:b/>
          <w:bCs/>
          <w:sz w:val="20"/>
          <w:szCs w:val="20"/>
        </w:rPr>
        <w:t>2</w:t>
      </w:r>
    </w:p>
    <w:p w14:paraId="194B8E99" w14:textId="550970FE"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1.1. Objetivo</w:t>
      </w:r>
      <w:r w:rsidRPr="00BC2B6C">
        <w:rPr>
          <w:rFonts w:ascii="Palatino Linotype" w:hAnsi="Palatino Linotype"/>
          <w:b/>
          <w:bCs/>
          <w:sz w:val="20"/>
          <w:szCs w:val="20"/>
        </w:rPr>
        <w:tab/>
        <w:t>0</w:t>
      </w:r>
      <w:r>
        <w:rPr>
          <w:rFonts w:ascii="Palatino Linotype" w:hAnsi="Palatino Linotype"/>
          <w:b/>
          <w:bCs/>
          <w:sz w:val="20"/>
          <w:szCs w:val="20"/>
        </w:rPr>
        <w:t>2</w:t>
      </w:r>
    </w:p>
    <w:p w14:paraId="434F0DA4" w14:textId="574B3D5F"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1.2. Bolsas de Auxílio à Pesquisa</w:t>
      </w:r>
      <w:r w:rsidRPr="00BC2B6C">
        <w:rPr>
          <w:rFonts w:ascii="Palatino Linotype" w:hAnsi="Palatino Linotype"/>
          <w:b/>
          <w:bCs/>
          <w:sz w:val="20"/>
          <w:szCs w:val="20"/>
        </w:rPr>
        <w:tab/>
        <w:t>0</w:t>
      </w:r>
      <w:r>
        <w:rPr>
          <w:rFonts w:ascii="Palatino Linotype" w:hAnsi="Palatino Linotype"/>
          <w:b/>
          <w:bCs/>
          <w:sz w:val="20"/>
          <w:szCs w:val="20"/>
        </w:rPr>
        <w:t>2</w:t>
      </w:r>
    </w:p>
    <w:p w14:paraId="2BB4A934" w14:textId="120F1458"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1.3. A quem se destina</w:t>
      </w:r>
      <w:r w:rsidRPr="00BC2B6C">
        <w:rPr>
          <w:rFonts w:ascii="Palatino Linotype" w:hAnsi="Palatino Linotype"/>
          <w:b/>
          <w:bCs/>
          <w:sz w:val="20"/>
          <w:szCs w:val="20"/>
        </w:rPr>
        <w:tab/>
        <w:t>0</w:t>
      </w:r>
      <w:r>
        <w:rPr>
          <w:rFonts w:ascii="Palatino Linotype" w:hAnsi="Palatino Linotype"/>
          <w:b/>
          <w:bCs/>
          <w:sz w:val="20"/>
          <w:szCs w:val="20"/>
        </w:rPr>
        <w:t>2</w:t>
      </w:r>
    </w:p>
    <w:p w14:paraId="2FECC736" w14:textId="09787392"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1.4. Órgão de fomento</w:t>
      </w:r>
      <w:r w:rsidRPr="00BC2B6C">
        <w:rPr>
          <w:rFonts w:ascii="Palatino Linotype" w:hAnsi="Palatino Linotype"/>
          <w:b/>
          <w:bCs/>
          <w:sz w:val="20"/>
          <w:szCs w:val="20"/>
        </w:rPr>
        <w:tab/>
        <w:t>0</w:t>
      </w:r>
      <w:r>
        <w:rPr>
          <w:rFonts w:ascii="Palatino Linotype" w:hAnsi="Palatino Linotype"/>
          <w:b/>
          <w:bCs/>
          <w:sz w:val="20"/>
          <w:szCs w:val="20"/>
        </w:rPr>
        <w:t>2</w:t>
      </w:r>
    </w:p>
    <w:p w14:paraId="17AB97E1" w14:textId="400B00AE"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1.5. Requisitos e Obrigações do Bolsista</w:t>
      </w:r>
      <w:r w:rsidRPr="00BC2B6C">
        <w:rPr>
          <w:rFonts w:ascii="Palatino Linotype" w:hAnsi="Palatino Linotype"/>
          <w:b/>
          <w:bCs/>
          <w:sz w:val="20"/>
          <w:szCs w:val="20"/>
        </w:rPr>
        <w:tab/>
        <w:t>0</w:t>
      </w:r>
      <w:r>
        <w:rPr>
          <w:rFonts w:ascii="Palatino Linotype" w:hAnsi="Palatino Linotype"/>
          <w:b/>
          <w:bCs/>
          <w:sz w:val="20"/>
          <w:szCs w:val="20"/>
        </w:rPr>
        <w:t>2</w:t>
      </w:r>
    </w:p>
    <w:p w14:paraId="50412C1D" w14:textId="26D5DF77"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1.6. Requisitos, Compromissos e Direitos do Orientador</w:t>
      </w:r>
      <w:r w:rsidRPr="00BC2B6C">
        <w:rPr>
          <w:rFonts w:ascii="Palatino Linotype" w:hAnsi="Palatino Linotype"/>
          <w:b/>
          <w:bCs/>
          <w:sz w:val="20"/>
          <w:szCs w:val="20"/>
        </w:rPr>
        <w:tab/>
        <w:t>0</w:t>
      </w:r>
      <w:r>
        <w:rPr>
          <w:rFonts w:ascii="Palatino Linotype" w:hAnsi="Palatino Linotype"/>
          <w:b/>
          <w:bCs/>
          <w:sz w:val="20"/>
          <w:szCs w:val="20"/>
        </w:rPr>
        <w:t>2</w:t>
      </w:r>
    </w:p>
    <w:p w14:paraId="4360DE50" w14:textId="460F0D1C"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1.7. Duração</w:t>
      </w:r>
      <w:r w:rsidRPr="00BC2B6C">
        <w:rPr>
          <w:rFonts w:ascii="Palatino Linotype" w:hAnsi="Palatino Linotype"/>
          <w:b/>
          <w:bCs/>
          <w:sz w:val="20"/>
          <w:szCs w:val="20"/>
        </w:rPr>
        <w:tab/>
        <w:t>0</w:t>
      </w:r>
      <w:r>
        <w:rPr>
          <w:rFonts w:ascii="Palatino Linotype" w:hAnsi="Palatino Linotype"/>
          <w:b/>
          <w:bCs/>
          <w:sz w:val="20"/>
          <w:szCs w:val="20"/>
        </w:rPr>
        <w:t>3</w:t>
      </w:r>
    </w:p>
    <w:p w14:paraId="22B14034" w14:textId="4C39B5B0"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1.8. Prazos</w:t>
      </w:r>
      <w:r w:rsidRPr="00BC2B6C">
        <w:rPr>
          <w:rFonts w:ascii="Palatino Linotype" w:hAnsi="Palatino Linotype"/>
          <w:b/>
          <w:bCs/>
          <w:sz w:val="20"/>
          <w:szCs w:val="20"/>
        </w:rPr>
        <w:tab/>
        <w:t>0</w:t>
      </w:r>
      <w:r>
        <w:rPr>
          <w:rFonts w:ascii="Palatino Linotype" w:hAnsi="Palatino Linotype"/>
          <w:b/>
          <w:bCs/>
          <w:sz w:val="20"/>
          <w:szCs w:val="20"/>
        </w:rPr>
        <w:t>3</w:t>
      </w:r>
    </w:p>
    <w:p w14:paraId="243E960E" w14:textId="4BD01EF2"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1.9. Cancelamento ou Substituição</w:t>
      </w:r>
      <w:r w:rsidRPr="00BC2B6C">
        <w:rPr>
          <w:rFonts w:ascii="Palatino Linotype" w:hAnsi="Palatino Linotype"/>
          <w:b/>
          <w:bCs/>
          <w:sz w:val="20"/>
          <w:szCs w:val="20"/>
        </w:rPr>
        <w:tab/>
        <w:t>0</w:t>
      </w:r>
      <w:r>
        <w:rPr>
          <w:rFonts w:ascii="Palatino Linotype" w:hAnsi="Palatino Linotype"/>
          <w:b/>
          <w:bCs/>
          <w:sz w:val="20"/>
          <w:szCs w:val="20"/>
        </w:rPr>
        <w:t>3</w:t>
      </w:r>
    </w:p>
    <w:p w14:paraId="7DBEAB7C" w14:textId="54195D94"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1.10. Formulários Exigidos</w:t>
      </w:r>
      <w:r w:rsidRPr="00BC2B6C">
        <w:rPr>
          <w:rFonts w:ascii="Palatino Linotype" w:hAnsi="Palatino Linotype"/>
          <w:b/>
          <w:bCs/>
          <w:sz w:val="20"/>
          <w:szCs w:val="20"/>
        </w:rPr>
        <w:tab/>
        <w:t>0</w:t>
      </w:r>
      <w:r>
        <w:rPr>
          <w:rFonts w:ascii="Palatino Linotype" w:hAnsi="Palatino Linotype"/>
          <w:b/>
          <w:bCs/>
          <w:sz w:val="20"/>
          <w:szCs w:val="20"/>
        </w:rPr>
        <w:t>3</w:t>
      </w:r>
    </w:p>
    <w:p w14:paraId="3038CB3B" w14:textId="5029C895"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1.11. Documentos Exigidos</w:t>
      </w:r>
      <w:r w:rsidRPr="00BC2B6C">
        <w:rPr>
          <w:rFonts w:ascii="Palatino Linotype" w:hAnsi="Palatino Linotype"/>
          <w:b/>
          <w:bCs/>
          <w:sz w:val="20"/>
          <w:szCs w:val="20"/>
        </w:rPr>
        <w:tab/>
        <w:t>0</w:t>
      </w:r>
      <w:r>
        <w:rPr>
          <w:rFonts w:ascii="Palatino Linotype" w:hAnsi="Palatino Linotype"/>
          <w:b/>
          <w:bCs/>
          <w:sz w:val="20"/>
          <w:szCs w:val="20"/>
        </w:rPr>
        <w:t>3</w:t>
      </w:r>
    </w:p>
    <w:p w14:paraId="34348F82" w14:textId="4BB4DC35"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1.12. Relatórios</w:t>
      </w:r>
      <w:r w:rsidRPr="00BC2B6C">
        <w:rPr>
          <w:rFonts w:ascii="Palatino Linotype" w:hAnsi="Palatino Linotype"/>
          <w:b/>
          <w:bCs/>
          <w:sz w:val="20"/>
          <w:szCs w:val="20"/>
        </w:rPr>
        <w:tab/>
        <w:t>0</w:t>
      </w:r>
      <w:r>
        <w:rPr>
          <w:rFonts w:ascii="Palatino Linotype" w:hAnsi="Palatino Linotype"/>
          <w:b/>
          <w:bCs/>
          <w:sz w:val="20"/>
          <w:szCs w:val="20"/>
        </w:rPr>
        <w:t>4</w:t>
      </w:r>
    </w:p>
    <w:p w14:paraId="7E04E211" w14:textId="24DC11FE"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1.13. Formatação</w:t>
      </w:r>
      <w:r w:rsidRPr="00BC2B6C">
        <w:rPr>
          <w:rFonts w:ascii="Palatino Linotype" w:hAnsi="Palatino Linotype"/>
          <w:b/>
          <w:bCs/>
          <w:sz w:val="20"/>
          <w:szCs w:val="20"/>
        </w:rPr>
        <w:tab/>
        <w:t>0</w:t>
      </w:r>
      <w:r>
        <w:rPr>
          <w:rFonts w:ascii="Palatino Linotype" w:hAnsi="Palatino Linotype"/>
          <w:b/>
          <w:bCs/>
          <w:sz w:val="20"/>
          <w:szCs w:val="20"/>
        </w:rPr>
        <w:t>4</w:t>
      </w:r>
    </w:p>
    <w:p w14:paraId="54864398" w14:textId="22EA8D7C"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1.14. Processo de Seleção dos Candidatos</w:t>
      </w:r>
      <w:r w:rsidRPr="00BC2B6C">
        <w:rPr>
          <w:rFonts w:ascii="Palatino Linotype" w:hAnsi="Palatino Linotype"/>
          <w:b/>
          <w:bCs/>
          <w:sz w:val="20"/>
          <w:szCs w:val="20"/>
        </w:rPr>
        <w:tab/>
        <w:t>0</w:t>
      </w:r>
      <w:r>
        <w:rPr>
          <w:rFonts w:ascii="Palatino Linotype" w:hAnsi="Palatino Linotype"/>
          <w:b/>
          <w:bCs/>
          <w:sz w:val="20"/>
          <w:szCs w:val="20"/>
        </w:rPr>
        <w:t>4</w:t>
      </w:r>
    </w:p>
    <w:p w14:paraId="3A2B7D4D" w14:textId="66664A30" w:rsidR="00BC2B6C" w:rsidRPr="00BC2B6C" w:rsidRDefault="00BC2B6C" w:rsidP="00BC2B6C">
      <w:pPr>
        <w:tabs>
          <w:tab w:val="left" w:leader="dot" w:pos="8222"/>
        </w:tabs>
        <w:spacing w:after="0" w:line="240" w:lineRule="auto"/>
        <w:ind w:left="360"/>
        <w:rPr>
          <w:rFonts w:ascii="Palatino Linotype" w:hAnsi="Palatino Linotype"/>
          <w:b/>
          <w:bCs/>
          <w:sz w:val="20"/>
          <w:szCs w:val="20"/>
        </w:rPr>
      </w:pPr>
      <w:r w:rsidRPr="00BC2B6C">
        <w:rPr>
          <w:rFonts w:ascii="Palatino Linotype" w:hAnsi="Palatino Linotype"/>
          <w:b/>
          <w:bCs/>
          <w:sz w:val="20"/>
          <w:szCs w:val="20"/>
        </w:rPr>
        <w:t>2. Instituições</w:t>
      </w:r>
      <w:r w:rsidRPr="00BC2B6C">
        <w:rPr>
          <w:rFonts w:ascii="Palatino Linotype" w:hAnsi="Palatino Linotype"/>
          <w:b/>
          <w:bCs/>
          <w:sz w:val="20"/>
          <w:szCs w:val="20"/>
        </w:rPr>
        <w:tab/>
        <w:t>0</w:t>
      </w:r>
      <w:r>
        <w:rPr>
          <w:rFonts w:ascii="Palatino Linotype" w:hAnsi="Palatino Linotype"/>
          <w:b/>
          <w:bCs/>
          <w:sz w:val="20"/>
          <w:szCs w:val="20"/>
        </w:rPr>
        <w:t>4</w:t>
      </w:r>
    </w:p>
    <w:p w14:paraId="5A651FA2" w14:textId="0EDEECD8"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2.1. CNPQ</w:t>
      </w:r>
      <w:r w:rsidRPr="00BC2B6C">
        <w:rPr>
          <w:rFonts w:ascii="Palatino Linotype" w:hAnsi="Palatino Linotype"/>
          <w:b/>
          <w:bCs/>
          <w:sz w:val="20"/>
          <w:szCs w:val="20"/>
        </w:rPr>
        <w:tab/>
        <w:t>0</w:t>
      </w:r>
      <w:r>
        <w:rPr>
          <w:rFonts w:ascii="Palatino Linotype" w:hAnsi="Palatino Linotype"/>
          <w:b/>
          <w:bCs/>
          <w:sz w:val="20"/>
          <w:szCs w:val="20"/>
        </w:rPr>
        <w:t>4</w:t>
      </w:r>
    </w:p>
    <w:p w14:paraId="0A219822" w14:textId="00B58A74"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 xml:space="preserve">2.2. Facepe </w:t>
      </w:r>
      <w:r w:rsidRPr="00BC2B6C">
        <w:rPr>
          <w:rFonts w:ascii="Palatino Linotype" w:hAnsi="Palatino Linotype"/>
          <w:b/>
          <w:bCs/>
          <w:sz w:val="20"/>
          <w:szCs w:val="20"/>
        </w:rPr>
        <w:tab/>
        <w:t>0</w:t>
      </w:r>
      <w:r>
        <w:rPr>
          <w:rFonts w:ascii="Palatino Linotype" w:hAnsi="Palatino Linotype"/>
          <w:b/>
          <w:bCs/>
          <w:sz w:val="20"/>
          <w:szCs w:val="20"/>
        </w:rPr>
        <w:t>4</w:t>
      </w:r>
    </w:p>
    <w:p w14:paraId="0158F316" w14:textId="750657D0"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2.3. Finep</w:t>
      </w:r>
      <w:r w:rsidRPr="00BC2B6C">
        <w:rPr>
          <w:rFonts w:ascii="Palatino Linotype" w:hAnsi="Palatino Linotype"/>
          <w:b/>
          <w:bCs/>
          <w:sz w:val="20"/>
          <w:szCs w:val="20"/>
        </w:rPr>
        <w:tab/>
        <w:t>0</w:t>
      </w:r>
      <w:r>
        <w:rPr>
          <w:rFonts w:ascii="Palatino Linotype" w:hAnsi="Palatino Linotype"/>
          <w:b/>
          <w:bCs/>
          <w:sz w:val="20"/>
          <w:szCs w:val="20"/>
        </w:rPr>
        <w:t>5</w:t>
      </w:r>
    </w:p>
    <w:p w14:paraId="268C013A" w14:textId="01C47F44"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2.4. UFPE</w:t>
      </w:r>
      <w:r w:rsidRPr="00BC2B6C">
        <w:rPr>
          <w:rFonts w:ascii="Palatino Linotype" w:hAnsi="Palatino Linotype"/>
          <w:b/>
          <w:bCs/>
          <w:sz w:val="20"/>
          <w:szCs w:val="20"/>
        </w:rPr>
        <w:tab/>
        <w:t>0</w:t>
      </w:r>
      <w:r>
        <w:rPr>
          <w:rFonts w:ascii="Palatino Linotype" w:hAnsi="Palatino Linotype"/>
          <w:b/>
          <w:bCs/>
          <w:sz w:val="20"/>
          <w:szCs w:val="20"/>
        </w:rPr>
        <w:t>6</w:t>
      </w:r>
    </w:p>
    <w:p w14:paraId="0A06C8A2" w14:textId="10104CD3"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2.5. Capes</w:t>
      </w:r>
      <w:r w:rsidRPr="00BC2B6C">
        <w:rPr>
          <w:rFonts w:ascii="Palatino Linotype" w:hAnsi="Palatino Linotype"/>
          <w:b/>
          <w:bCs/>
          <w:sz w:val="20"/>
          <w:szCs w:val="20"/>
        </w:rPr>
        <w:tab/>
        <w:t>0</w:t>
      </w:r>
      <w:r>
        <w:rPr>
          <w:rFonts w:ascii="Palatino Linotype" w:hAnsi="Palatino Linotype"/>
          <w:b/>
          <w:bCs/>
          <w:sz w:val="20"/>
          <w:szCs w:val="20"/>
        </w:rPr>
        <w:t>6</w:t>
      </w:r>
    </w:p>
    <w:p w14:paraId="7C7C24AC" w14:textId="6A2A9808" w:rsidR="00BC2B6C" w:rsidRPr="00BC2B6C" w:rsidRDefault="00BC2B6C" w:rsidP="00BC2B6C">
      <w:pPr>
        <w:tabs>
          <w:tab w:val="left" w:leader="dot" w:pos="8222"/>
        </w:tabs>
        <w:spacing w:after="0" w:line="240" w:lineRule="auto"/>
        <w:ind w:left="360"/>
        <w:rPr>
          <w:rFonts w:ascii="Palatino Linotype" w:hAnsi="Palatino Linotype"/>
          <w:b/>
          <w:bCs/>
          <w:sz w:val="20"/>
          <w:szCs w:val="20"/>
        </w:rPr>
      </w:pPr>
      <w:r w:rsidRPr="00BC2B6C">
        <w:rPr>
          <w:rFonts w:ascii="Palatino Linotype" w:hAnsi="Palatino Linotype"/>
          <w:b/>
          <w:bCs/>
          <w:sz w:val="20"/>
          <w:szCs w:val="20"/>
        </w:rPr>
        <w:t>3. Auxílios</w:t>
      </w:r>
      <w:r w:rsidRPr="00BC2B6C">
        <w:rPr>
          <w:rFonts w:ascii="Palatino Linotype" w:hAnsi="Palatino Linotype"/>
          <w:b/>
          <w:bCs/>
          <w:sz w:val="20"/>
          <w:szCs w:val="20"/>
        </w:rPr>
        <w:tab/>
        <w:t>0</w:t>
      </w:r>
      <w:r>
        <w:rPr>
          <w:rFonts w:ascii="Palatino Linotype" w:hAnsi="Palatino Linotype"/>
          <w:b/>
          <w:bCs/>
          <w:sz w:val="20"/>
          <w:szCs w:val="20"/>
        </w:rPr>
        <w:t>6</w:t>
      </w:r>
    </w:p>
    <w:p w14:paraId="773D78B7" w14:textId="40CB1EF7"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3.1. Iniciação Científica – IC</w:t>
      </w:r>
      <w:r w:rsidRPr="00BC2B6C">
        <w:rPr>
          <w:rFonts w:ascii="Palatino Linotype" w:hAnsi="Palatino Linotype"/>
          <w:b/>
          <w:bCs/>
          <w:sz w:val="20"/>
          <w:szCs w:val="20"/>
        </w:rPr>
        <w:tab/>
        <w:t>0</w:t>
      </w:r>
      <w:r>
        <w:rPr>
          <w:rFonts w:ascii="Palatino Linotype" w:hAnsi="Palatino Linotype"/>
          <w:b/>
          <w:bCs/>
          <w:sz w:val="20"/>
          <w:szCs w:val="20"/>
        </w:rPr>
        <w:t>6</w:t>
      </w:r>
    </w:p>
    <w:p w14:paraId="51098206" w14:textId="1855993C"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 xml:space="preserve">3.2. Pesquisadores </w:t>
      </w:r>
      <w:r w:rsidRPr="00BC2B6C">
        <w:rPr>
          <w:rFonts w:ascii="Palatino Linotype" w:hAnsi="Palatino Linotype"/>
          <w:b/>
          <w:bCs/>
          <w:sz w:val="20"/>
          <w:szCs w:val="20"/>
        </w:rPr>
        <w:tab/>
        <w:t>0</w:t>
      </w:r>
      <w:r>
        <w:rPr>
          <w:rFonts w:ascii="Palatino Linotype" w:hAnsi="Palatino Linotype"/>
          <w:b/>
          <w:bCs/>
          <w:sz w:val="20"/>
          <w:szCs w:val="20"/>
        </w:rPr>
        <w:t>6</w:t>
      </w:r>
    </w:p>
    <w:p w14:paraId="10258800" w14:textId="1DB6851F"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3.2.1. CNPq – Produtividade em Pesquisa – PQ</w:t>
      </w:r>
      <w:r w:rsidRPr="00BC2B6C">
        <w:rPr>
          <w:rFonts w:ascii="Palatino Linotype" w:hAnsi="Palatino Linotype"/>
          <w:b/>
          <w:bCs/>
          <w:sz w:val="20"/>
          <w:szCs w:val="20"/>
        </w:rPr>
        <w:tab/>
        <w:t>0</w:t>
      </w:r>
      <w:r>
        <w:rPr>
          <w:rFonts w:ascii="Palatino Linotype" w:hAnsi="Palatino Linotype"/>
          <w:b/>
          <w:bCs/>
          <w:sz w:val="20"/>
          <w:szCs w:val="20"/>
        </w:rPr>
        <w:t>6</w:t>
      </w:r>
    </w:p>
    <w:p w14:paraId="23332F4D" w14:textId="0321F75B"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3.2.2. CNPq – Pesquisador Visitante – PV</w:t>
      </w:r>
      <w:r w:rsidRPr="00BC2B6C">
        <w:rPr>
          <w:rFonts w:ascii="Palatino Linotype" w:hAnsi="Palatino Linotype"/>
          <w:b/>
          <w:bCs/>
          <w:sz w:val="20"/>
          <w:szCs w:val="20"/>
        </w:rPr>
        <w:tab/>
        <w:t>0</w:t>
      </w:r>
      <w:r>
        <w:rPr>
          <w:rFonts w:ascii="Palatino Linotype" w:hAnsi="Palatino Linotype"/>
          <w:b/>
          <w:bCs/>
          <w:sz w:val="20"/>
          <w:szCs w:val="20"/>
        </w:rPr>
        <w:t>7</w:t>
      </w:r>
    </w:p>
    <w:p w14:paraId="48C105C9" w14:textId="2E264A53"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3.2.3. CNPq – Pesquisador Visitante Especial – PVE</w:t>
      </w:r>
      <w:r w:rsidRPr="00BC2B6C">
        <w:rPr>
          <w:rFonts w:ascii="Palatino Linotype" w:hAnsi="Palatino Linotype"/>
          <w:b/>
          <w:bCs/>
          <w:sz w:val="20"/>
          <w:szCs w:val="20"/>
        </w:rPr>
        <w:tab/>
        <w:t>0</w:t>
      </w:r>
      <w:r>
        <w:rPr>
          <w:rFonts w:ascii="Palatino Linotype" w:hAnsi="Palatino Linotype"/>
          <w:b/>
          <w:bCs/>
          <w:sz w:val="20"/>
          <w:szCs w:val="20"/>
        </w:rPr>
        <w:t>7</w:t>
      </w:r>
    </w:p>
    <w:p w14:paraId="198D8DCD" w14:textId="18F223E5"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3.2.4. CNPq – Estágio Sênior – ESN</w:t>
      </w:r>
      <w:r w:rsidRPr="00BC2B6C">
        <w:rPr>
          <w:rFonts w:ascii="Palatino Linotype" w:hAnsi="Palatino Linotype"/>
          <w:b/>
          <w:bCs/>
          <w:sz w:val="20"/>
          <w:szCs w:val="20"/>
        </w:rPr>
        <w:tab/>
      </w:r>
      <w:r>
        <w:rPr>
          <w:rFonts w:ascii="Palatino Linotype" w:hAnsi="Palatino Linotype"/>
          <w:b/>
          <w:bCs/>
          <w:sz w:val="20"/>
          <w:szCs w:val="20"/>
        </w:rPr>
        <w:t>07</w:t>
      </w:r>
    </w:p>
    <w:p w14:paraId="18996EBF" w14:textId="2EB8F5FB"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3.2.5. CNPq – Estágio Júnior – Ejr</w:t>
      </w:r>
      <w:r w:rsidRPr="00BC2B6C">
        <w:rPr>
          <w:rFonts w:ascii="Palatino Linotype" w:hAnsi="Palatino Linotype"/>
          <w:b/>
          <w:bCs/>
          <w:sz w:val="20"/>
          <w:szCs w:val="20"/>
        </w:rPr>
        <w:tab/>
      </w:r>
      <w:r>
        <w:rPr>
          <w:rFonts w:ascii="Palatino Linotype" w:hAnsi="Palatino Linotype"/>
          <w:b/>
          <w:bCs/>
          <w:sz w:val="20"/>
          <w:szCs w:val="20"/>
        </w:rPr>
        <w:t>07</w:t>
      </w:r>
    </w:p>
    <w:p w14:paraId="66C055C7" w14:textId="6C139DBA"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3.2.6. CNPq – Pesquisador Visitante – APV</w:t>
      </w:r>
      <w:r w:rsidRPr="00BC2B6C">
        <w:rPr>
          <w:rFonts w:ascii="Palatino Linotype" w:hAnsi="Palatino Linotype"/>
          <w:b/>
          <w:bCs/>
          <w:sz w:val="20"/>
          <w:szCs w:val="20"/>
        </w:rPr>
        <w:tab/>
      </w:r>
      <w:r>
        <w:rPr>
          <w:rFonts w:ascii="Palatino Linotype" w:hAnsi="Palatino Linotype"/>
          <w:b/>
          <w:bCs/>
          <w:sz w:val="20"/>
          <w:szCs w:val="20"/>
        </w:rPr>
        <w:t>07</w:t>
      </w:r>
    </w:p>
    <w:p w14:paraId="18E69120" w14:textId="5EC64A1F"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3.3. Projetos de Pesquisa</w:t>
      </w:r>
      <w:r w:rsidRPr="00BC2B6C">
        <w:rPr>
          <w:rFonts w:ascii="Palatino Linotype" w:hAnsi="Palatino Linotype"/>
          <w:b/>
          <w:bCs/>
          <w:sz w:val="20"/>
          <w:szCs w:val="20"/>
        </w:rPr>
        <w:tab/>
      </w:r>
      <w:r>
        <w:rPr>
          <w:rFonts w:ascii="Palatino Linotype" w:hAnsi="Palatino Linotype"/>
          <w:b/>
          <w:bCs/>
          <w:sz w:val="20"/>
          <w:szCs w:val="20"/>
        </w:rPr>
        <w:t>08</w:t>
      </w:r>
    </w:p>
    <w:p w14:paraId="29628F29" w14:textId="4E50B64E"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3.3.1. CNPq – Auxílios à Pesquisa</w:t>
      </w:r>
      <w:r w:rsidRPr="00BC2B6C">
        <w:rPr>
          <w:rFonts w:ascii="Palatino Linotype" w:hAnsi="Palatino Linotype"/>
          <w:b/>
          <w:bCs/>
          <w:sz w:val="20"/>
          <w:szCs w:val="20"/>
        </w:rPr>
        <w:tab/>
      </w:r>
      <w:r>
        <w:rPr>
          <w:rFonts w:ascii="Palatino Linotype" w:hAnsi="Palatino Linotype"/>
          <w:b/>
          <w:bCs/>
          <w:sz w:val="20"/>
          <w:szCs w:val="20"/>
        </w:rPr>
        <w:t>08</w:t>
      </w:r>
    </w:p>
    <w:p w14:paraId="3430FEAE" w14:textId="383E144C"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3.3.2. CNPq – Grupo de Pesquisa – APQ</w:t>
      </w:r>
      <w:r w:rsidRPr="00BC2B6C">
        <w:rPr>
          <w:rFonts w:ascii="Palatino Linotype" w:hAnsi="Palatino Linotype"/>
          <w:b/>
          <w:bCs/>
          <w:sz w:val="20"/>
          <w:szCs w:val="20"/>
        </w:rPr>
        <w:tab/>
      </w:r>
      <w:r>
        <w:rPr>
          <w:rFonts w:ascii="Palatino Linotype" w:hAnsi="Palatino Linotype"/>
          <w:b/>
          <w:bCs/>
          <w:sz w:val="20"/>
          <w:szCs w:val="20"/>
        </w:rPr>
        <w:t>08</w:t>
      </w:r>
    </w:p>
    <w:p w14:paraId="066D2BA4" w14:textId="100B188C" w:rsidR="00BC2B6C" w:rsidRPr="00BC2B6C" w:rsidRDefault="00BC2B6C" w:rsidP="00BC2B6C">
      <w:pPr>
        <w:tabs>
          <w:tab w:val="left" w:leader="dot" w:pos="8222"/>
        </w:tabs>
        <w:spacing w:after="0" w:line="240" w:lineRule="auto"/>
        <w:ind w:left="709"/>
        <w:rPr>
          <w:rFonts w:ascii="Palatino Linotype" w:hAnsi="Palatino Linotype"/>
          <w:b/>
          <w:bCs/>
          <w:sz w:val="20"/>
          <w:szCs w:val="20"/>
        </w:rPr>
      </w:pPr>
      <w:r w:rsidRPr="00BC2B6C">
        <w:rPr>
          <w:rFonts w:ascii="Palatino Linotype" w:hAnsi="Palatino Linotype"/>
          <w:b/>
          <w:bCs/>
          <w:sz w:val="20"/>
          <w:szCs w:val="20"/>
        </w:rPr>
        <w:t>3.4. Outros Auxílios</w:t>
      </w:r>
      <w:r w:rsidRPr="00BC2B6C">
        <w:rPr>
          <w:rFonts w:ascii="Palatino Linotype" w:hAnsi="Palatino Linotype"/>
          <w:b/>
          <w:bCs/>
          <w:sz w:val="20"/>
          <w:szCs w:val="20"/>
        </w:rPr>
        <w:tab/>
      </w:r>
      <w:r>
        <w:rPr>
          <w:rFonts w:ascii="Palatino Linotype" w:hAnsi="Palatino Linotype"/>
          <w:b/>
          <w:bCs/>
          <w:sz w:val="20"/>
          <w:szCs w:val="20"/>
        </w:rPr>
        <w:t>09</w:t>
      </w:r>
    </w:p>
    <w:p w14:paraId="39E3CCFD" w14:textId="4849CFC7"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3.4.1. Edital de Auxílio ao Pesquisador</w:t>
      </w:r>
      <w:r w:rsidRPr="00BC2B6C">
        <w:rPr>
          <w:rFonts w:ascii="Palatino Linotype" w:hAnsi="Palatino Linotype"/>
          <w:b/>
          <w:bCs/>
          <w:sz w:val="20"/>
          <w:szCs w:val="20"/>
        </w:rPr>
        <w:tab/>
      </w:r>
      <w:r>
        <w:rPr>
          <w:rFonts w:ascii="Palatino Linotype" w:hAnsi="Palatino Linotype"/>
          <w:b/>
          <w:bCs/>
          <w:sz w:val="20"/>
          <w:szCs w:val="20"/>
        </w:rPr>
        <w:t>09</w:t>
      </w:r>
    </w:p>
    <w:p w14:paraId="632FDD77" w14:textId="7BBFB29E" w:rsidR="00BC2B6C" w:rsidRPr="00BC2B6C" w:rsidRDefault="00BC2B6C" w:rsidP="00BC2B6C">
      <w:pPr>
        <w:tabs>
          <w:tab w:val="left" w:leader="dot" w:pos="8222"/>
        </w:tabs>
        <w:spacing w:after="0" w:line="240" w:lineRule="auto"/>
        <w:ind w:left="1418"/>
        <w:rPr>
          <w:rFonts w:ascii="Palatino Linotype" w:hAnsi="Palatino Linotype"/>
          <w:b/>
          <w:bCs/>
          <w:sz w:val="20"/>
          <w:szCs w:val="20"/>
        </w:rPr>
      </w:pPr>
      <w:r w:rsidRPr="00BC2B6C">
        <w:rPr>
          <w:rFonts w:ascii="Palatino Linotype" w:hAnsi="Palatino Linotype"/>
          <w:b/>
          <w:bCs/>
          <w:sz w:val="20"/>
          <w:szCs w:val="20"/>
        </w:rPr>
        <w:t>3.4.2. Finep – Chamadas Institucionais para apoio à Pesquisa</w:t>
      </w:r>
      <w:r w:rsidRPr="00BC2B6C">
        <w:rPr>
          <w:rFonts w:ascii="Palatino Linotype" w:hAnsi="Palatino Linotype"/>
          <w:b/>
          <w:bCs/>
          <w:sz w:val="20"/>
          <w:szCs w:val="20"/>
        </w:rPr>
        <w:tab/>
      </w:r>
      <w:r>
        <w:rPr>
          <w:rFonts w:ascii="Palatino Linotype" w:hAnsi="Palatino Linotype"/>
          <w:b/>
          <w:bCs/>
          <w:sz w:val="20"/>
          <w:szCs w:val="20"/>
        </w:rPr>
        <w:t>09</w:t>
      </w:r>
    </w:p>
    <w:p w14:paraId="12049079" w14:textId="72350D39" w:rsidR="00622325" w:rsidRPr="00E82936" w:rsidRDefault="00622325" w:rsidP="00BC2B6C">
      <w:pPr>
        <w:spacing w:after="0" w:line="240" w:lineRule="auto"/>
        <w:rPr>
          <w:rFonts w:ascii="Palatino Linotype" w:hAnsi="Palatino Linotype"/>
          <w:b/>
          <w:bCs/>
        </w:rPr>
        <w:sectPr w:rsidR="00622325" w:rsidRPr="00E82936" w:rsidSect="00622325">
          <w:headerReference w:type="default" r:id="rId8"/>
          <w:footerReference w:type="default" r:id="rId9"/>
          <w:pgSz w:w="12240" w:h="15840"/>
          <w:pgMar w:top="1701" w:right="1418" w:bottom="1418" w:left="1701" w:header="709" w:footer="709" w:gutter="0"/>
          <w:cols w:space="708"/>
          <w:docGrid w:linePitch="360"/>
        </w:sectPr>
      </w:pPr>
    </w:p>
    <w:p w14:paraId="7BA332B4" w14:textId="77777777" w:rsidR="00622325" w:rsidRPr="00E82936" w:rsidRDefault="00622325" w:rsidP="00622325">
      <w:pPr>
        <w:pStyle w:val="Ttulo1"/>
        <w:spacing w:before="0" w:after="0"/>
        <w:rPr>
          <w:rFonts w:ascii="Palatino Linotype" w:hAnsi="Palatino Linotype"/>
        </w:rPr>
      </w:pPr>
      <w:bookmarkStart w:id="0" w:name="_Toc67592951"/>
      <w:r w:rsidRPr="00E82936">
        <w:rPr>
          <w:rFonts w:ascii="Palatino Linotype" w:hAnsi="Palatino Linotype"/>
        </w:rPr>
        <w:lastRenderedPageBreak/>
        <w:t>Aspectos Gerais</w:t>
      </w:r>
      <w:bookmarkEnd w:id="0"/>
    </w:p>
    <w:p w14:paraId="3EDD0B9E" w14:textId="77777777" w:rsidR="00622325" w:rsidRPr="00E82936" w:rsidRDefault="00622325" w:rsidP="00622325">
      <w:pPr>
        <w:spacing w:after="0" w:line="240" w:lineRule="auto"/>
        <w:ind w:firstLine="709"/>
        <w:rPr>
          <w:rFonts w:ascii="Palatino Linotype" w:hAnsi="Palatino Linotype"/>
          <w:b/>
        </w:rPr>
      </w:pPr>
    </w:p>
    <w:p w14:paraId="4113795A" w14:textId="77777777" w:rsidR="00622325" w:rsidRPr="00E82936" w:rsidRDefault="00622325" w:rsidP="00622325">
      <w:pPr>
        <w:pStyle w:val="Ttulo2"/>
        <w:rPr>
          <w:rFonts w:ascii="Palatino Linotype" w:hAnsi="Palatino Linotype"/>
        </w:rPr>
      </w:pPr>
      <w:bookmarkStart w:id="1" w:name="_Toc67592952"/>
      <w:r w:rsidRPr="00E82936">
        <w:rPr>
          <w:rFonts w:ascii="Palatino Linotype" w:hAnsi="Palatino Linotype"/>
        </w:rPr>
        <w:t>Objetivo</w:t>
      </w:r>
      <w:bookmarkEnd w:id="1"/>
    </w:p>
    <w:p w14:paraId="23233A14"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O objetivo do manual do pesquisador é auxiliar professores e alunos da UFPE, quanto às diversas modalidades de bolsa, auxílio, entre outros, e requisitos particulares de cada um.</w:t>
      </w:r>
    </w:p>
    <w:p w14:paraId="1977D694" w14:textId="77777777" w:rsidR="00622325" w:rsidRPr="00E82936" w:rsidRDefault="00622325" w:rsidP="00622325">
      <w:pPr>
        <w:spacing w:after="0" w:line="240" w:lineRule="auto"/>
        <w:ind w:left="360"/>
        <w:rPr>
          <w:rFonts w:ascii="Palatino Linotype" w:hAnsi="Palatino Linotype"/>
          <w:b/>
        </w:rPr>
      </w:pPr>
    </w:p>
    <w:p w14:paraId="256F9FEB" w14:textId="77777777" w:rsidR="00622325" w:rsidRPr="00E82936" w:rsidRDefault="00622325" w:rsidP="00622325">
      <w:pPr>
        <w:pStyle w:val="Ttulo2"/>
        <w:rPr>
          <w:rFonts w:ascii="Palatino Linotype" w:hAnsi="Palatino Linotype"/>
        </w:rPr>
      </w:pPr>
      <w:bookmarkStart w:id="2" w:name="_Toc67592953"/>
      <w:r w:rsidRPr="00E82936">
        <w:rPr>
          <w:rFonts w:ascii="Palatino Linotype" w:hAnsi="Palatino Linotype"/>
        </w:rPr>
        <w:t>Bolsas de Auxílio à Pesquisa</w:t>
      </w:r>
      <w:bookmarkEnd w:id="2"/>
    </w:p>
    <w:p w14:paraId="4656BE08"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Bolsa de auxílio à pesquisa é uma forma de assistência e apoio à pesquisa acadêmica, contribuindo para a formação de pesquisadores e para o engajamento dos alunos em projetos de pesquisa.</w:t>
      </w:r>
    </w:p>
    <w:p w14:paraId="08C51393" w14:textId="53D61336"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A pessoa que deseja solicitar uma bolsa precisa identificar a opção de bolsa que melhor defina seu perfil (graduando, mestrando, doutorando, mestre ou doutor) e </w:t>
      </w:r>
      <w:r w:rsidR="00753368">
        <w:rPr>
          <w:rFonts w:ascii="Palatino Linotype" w:hAnsi="Palatino Linotype"/>
        </w:rPr>
        <w:t>suas</w:t>
      </w:r>
      <w:r w:rsidRPr="00E82936">
        <w:rPr>
          <w:rFonts w:ascii="Palatino Linotype" w:hAnsi="Palatino Linotype"/>
        </w:rPr>
        <w:t xml:space="preserve"> características.</w:t>
      </w:r>
    </w:p>
    <w:p w14:paraId="0B8C99A4" w14:textId="77777777" w:rsidR="00622325" w:rsidRPr="00E82936" w:rsidRDefault="00622325" w:rsidP="00622325">
      <w:pPr>
        <w:spacing w:after="0" w:line="240" w:lineRule="auto"/>
        <w:ind w:left="360"/>
        <w:rPr>
          <w:rFonts w:ascii="Palatino Linotype" w:hAnsi="Palatino Linotype"/>
          <w:b/>
        </w:rPr>
      </w:pPr>
    </w:p>
    <w:p w14:paraId="2BEED4A3" w14:textId="77777777" w:rsidR="00622325" w:rsidRPr="00E82936" w:rsidRDefault="00622325" w:rsidP="00622325">
      <w:pPr>
        <w:pStyle w:val="Ttulo2"/>
        <w:rPr>
          <w:rFonts w:ascii="Palatino Linotype" w:hAnsi="Palatino Linotype"/>
        </w:rPr>
      </w:pPr>
      <w:bookmarkStart w:id="3" w:name="_Toc67592954"/>
      <w:r w:rsidRPr="00E82936">
        <w:rPr>
          <w:rFonts w:ascii="Palatino Linotype" w:hAnsi="Palatino Linotype"/>
        </w:rPr>
        <w:t>A quem se Destina</w:t>
      </w:r>
      <w:bookmarkEnd w:id="3"/>
    </w:p>
    <w:p w14:paraId="04604391"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De forma geral, as bolsas são destinadas aos alunos de graduação, alunos de pós-graduação (mestrado e doutorado), mestres e doutores. Em determinados casos, a bolsa é direcionada ao orientador.</w:t>
      </w:r>
    </w:p>
    <w:p w14:paraId="7C0CB6B0" w14:textId="77777777" w:rsidR="00622325" w:rsidRPr="00E82936" w:rsidRDefault="00622325" w:rsidP="00622325">
      <w:pPr>
        <w:spacing w:after="0" w:line="240" w:lineRule="auto"/>
        <w:ind w:left="360"/>
        <w:rPr>
          <w:rFonts w:ascii="Palatino Linotype" w:hAnsi="Palatino Linotype"/>
          <w:b/>
        </w:rPr>
      </w:pPr>
    </w:p>
    <w:p w14:paraId="0EC973CE" w14:textId="77777777" w:rsidR="00622325" w:rsidRPr="00E82936" w:rsidRDefault="00622325" w:rsidP="00622325">
      <w:pPr>
        <w:pStyle w:val="Ttulo2"/>
        <w:rPr>
          <w:rFonts w:ascii="Palatino Linotype" w:hAnsi="Palatino Linotype"/>
        </w:rPr>
      </w:pPr>
      <w:bookmarkStart w:id="4" w:name="_Toc67592955"/>
      <w:r w:rsidRPr="00E82936">
        <w:rPr>
          <w:rFonts w:ascii="Palatino Linotype" w:hAnsi="Palatino Linotype"/>
        </w:rPr>
        <w:t>Órgão de Fomento</w:t>
      </w:r>
      <w:bookmarkEnd w:id="4"/>
    </w:p>
    <w:p w14:paraId="616C4EAC"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É importante estar atento às características das bolsas de cada órgão de fomento, pois cada um possui números de bolsas diferentes, direcionadas a alunos e com algumas especificidades próprias.</w:t>
      </w:r>
    </w:p>
    <w:p w14:paraId="1312F61A" w14:textId="77777777" w:rsidR="00622325" w:rsidRPr="00E82936" w:rsidRDefault="00622325" w:rsidP="00622325">
      <w:pPr>
        <w:spacing w:after="0" w:line="240" w:lineRule="auto"/>
        <w:ind w:left="360"/>
        <w:rPr>
          <w:rFonts w:ascii="Palatino Linotype" w:hAnsi="Palatino Linotype"/>
          <w:b/>
        </w:rPr>
      </w:pPr>
    </w:p>
    <w:p w14:paraId="59780036" w14:textId="77777777" w:rsidR="00622325" w:rsidRPr="00E82936" w:rsidRDefault="00622325" w:rsidP="00622325">
      <w:pPr>
        <w:pStyle w:val="Ttulo2"/>
        <w:rPr>
          <w:rFonts w:ascii="Palatino Linotype" w:hAnsi="Palatino Linotype"/>
        </w:rPr>
      </w:pPr>
      <w:bookmarkStart w:id="5" w:name="_Toc67592956"/>
      <w:r w:rsidRPr="00E82936">
        <w:rPr>
          <w:rFonts w:ascii="Palatino Linotype" w:hAnsi="Palatino Linotype"/>
        </w:rPr>
        <w:t>Requisitos e Obrigações do Bolsista</w:t>
      </w:r>
      <w:bookmarkEnd w:id="5"/>
    </w:p>
    <w:p w14:paraId="6BACFD5E"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As instituições de fomento definem, entre outras coisas, alguns requisitos e obrigações. </w:t>
      </w:r>
    </w:p>
    <w:p w14:paraId="6680F29C"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Por exemplo: um aluno de graduação precisa estar regularmente matriculado em seu curso, não ter vínculo empregatício, não acumular bolsas, deve enviar relatórios para acompanhamento do andamento da pesquisa ao órgão de fomento etc.</w:t>
      </w:r>
    </w:p>
    <w:p w14:paraId="7BE8476D"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Os requisitos e obrigações dos bolsistas podem ser diferentes entre uma instituição de fomento e outra, como, por exemplo, existem instituições que permitem ao bolsista ter algum tipo de vínculo empregatício, contanto que cumpra as definidas horas no estudo da pesquisa.</w:t>
      </w:r>
    </w:p>
    <w:p w14:paraId="19090B00" w14:textId="77777777" w:rsidR="00622325" w:rsidRPr="00E82936" w:rsidRDefault="00622325" w:rsidP="00622325">
      <w:pPr>
        <w:spacing w:after="0" w:line="240" w:lineRule="auto"/>
        <w:ind w:left="360"/>
        <w:rPr>
          <w:rFonts w:ascii="Palatino Linotype" w:hAnsi="Palatino Linotype"/>
          <w:b/>
        </w:rPr>
      </w:pPr>
    </w:p>
    <w:p w14:paraId="0AF7AFC8" w14:textId="77777777" w:rsidR="00622325" w:rsidRPr="00E82936" w:rsidRDefault="00622325" w:rsidP="00622325">
      <w:pPr>
        <w:pStyle w:val="Ttulo2"/>
        <w:rPr>
          <w:rFonts w:ascii="Palatino Linotype" w:hAnsi="Palatino Linotype"/>
        </w:rPr>
      </w:pPr>
      <w:bookmarkStart w:id="6" w:name="_Toc67592957"/>
      <w:r w:rsidRPr="00E82936">
        <w:rPr>
          <w:rFonts w:ascii="Palatino Linotype" w:hAnsi="Palatino Linotype"/>
        </w:rPr>
        <w:t>Requisitos, Compromissos e Direitos do Orientador</w:t>
      </w:r>
      <w:bookmarkEnd w:id="6"/>
    </w:p>
    <w:p w14:paraId="5B1F48A6"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Além das exigências voltadas para o bolsista, os orientadores também deverão cumprir com alguns requisitos e obrigações para com a instituição de fomento. Por exemplo: o orientador precisa ser pesquisador com título de doutor, possuir uma produção científica </w:t>
      </w:r>
      <w:r w:rsidRPr="00E82936">
        <w:rPr>
          <w:rFonts w:ascii="Palatino Linotype" w:hAnsi="Palatino Linotype"/>
        </w:rPr>
        <w:lastRenderedPageBreak/>
        <w:t>significante, não é autorizado que orientador repasse a orientação de seu bolsista a outro orientador etc.</w:t>
      </w:r>
    </w:p>
    <w:p w14:paraId="5A32DC99"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As instituições de fomento podem exigir critérios semelhantes ou mais específicos, de acordo com suas regras. Dessa forma, é preciso estar atento às exigências de cada uma.</w:t>
      </w:r>
    </w:p>
    <w:p w14:paraId="6C45C0AE" w14:textId="77777777" w:rsidR="00622325" w:rsidRPr="00E82936" w:rsidRDefault="00622325" w:rsidP="00622325">
      <w:pPr>
        <w:spacing w:after="0" w:line="240" w:lineRule="auto"/>
        <w:ind w:left="360"/>
        <w:rPr>
          <w:rFonts w:ascii="Palatino Linotype" w:hAnsi="Palatino Linotype"/>
          <w:b/>
        </w:rPr>
      </w:pPr>
    </w:p>
    <w:p w14:paraId="4AFDD104" w14:textId="77777777" w:rsidR="00622325" w:rsidRPr="00E82936" w:rsidRDefault="00622325" w:rsidP="00622325">
      <w:pPr>
        <w:pStyle w:val="Ttulo2"/>
        <w:rPr>
          <w:rFonts w:ascii="Palatino Linotype" w:hAnsi="Palatino Linotype"/>
        </w:rPr>
      </w:pPr>
      <w:bookmarkStart w:id="7" w:name="_Toc67592958"/>
      <w:r w:rsidRPr="00E82936">
        <w:rPr>
          <w:rFonts w:ascii="Palatino Linotype" w:hAnsi="Palatino Linotype"/>
        </w:rPr>
        <w:t>Duração</w:t>
      </w:r>
      <w:bookmarkEnd w:id="7"/>
    </w:p>
    <w:p w14:paraId="06485F66" w14:textId="18797F3E" w:rsidR="00622325" w:rsidRPr="00E82936" w:rsidRDefault="00622325" w:rsidP="00622325">
      <w:pPr>
        <w:spacing w:after="0" w:line="240" w:lineRule="auto"/>
        <w:ind w:firstLine="709"/>
        <w:jc w:val="both"/>
        <w:rPr>
          <w:rFonts w:ascii="Palatino Linotype" w:hAnsi="Palatino Linotype"/>
          <w:b/>
        </w:rPr>
      </w:pPr>
      <w:r w:rsidRPr="00E82936">
        <w:rPr>
          <w:rFonts w:ascii="Palatino Linotype" w:hAnsi="Palatino Linotype"/>
        </w:rPr>
        <w:t xml:space="preserve">Há bolsas com diferentes períodos de duração. Pode-se encontrar bolsas com duração de 12 (doze) meses as quais podem ser renovadas ao ano, dependendo dos resultados da pesquisa. Outras possuem duração de 6 (seis) meses, sendo necessário ficar atento </w:t>
      </w:r>
      <w:r w:rsidR="00753368" w:rsidRPr="00E82936">
        <w:rPr>
          <w:rFonts w:ascii="Palatino Linotype" w:hAnsi="Palatino Linotype"/>
        </w:rPr>
        <w:t>à</w:t>
      </w:r>
      <w:r w:rsidRPr="00E82936">
        <w:rPr>
          <w:rFonts w:ascii="Palatino Linotype" w:hAnsi="Palatino Linotype"/>
        </w:rPr>
        <w:t xml:space="preserve"> data de início e fim do período.</w:t>
      </w:r>
    </w:p>
    <w:p w14:paraId="21807079" w14:textId="77777777" w:rsidR="00622325" w:rsidRPr="00E82936" w:rsidRDefault="00622325" w:rsidP="00622325">
      <w:pPr>
        <w:spacing w:after="0" w:line="240" w:lineRule="auto"/>
        <w:ind w:left="360"/>
        <w:rPr>
          <w:rFonts w:ascii="Palatino Linotype" w:hAnsi="Palatino Linotype"/>
          <w:b/>
        </w:rPr>
      </w:pPr>
    </w:p>
    <w:p w14:paraId="57679012" w14:textId="77777777" w:rsidR="00622325" w:rsidRPr="00E82936" w:rsidRDefault="00622325" w:rsidP="00622325">
      <w:pPr>
        <w:pStyle w:val="Ttulo2"/>
        <w:rPr>
          <w:rFonts w:ascii="Palatino Linotype" w:hAnsi="Palatino Linotype"/>
        </w:rPr>
      </w:pPr>
      <w:bookmarkStart w:id="8" w:name="_Toc67592959"/>
      <w:r w:rsidRPr="00E82936">
        <w:rPr>
          <w:rFonts w:ascii="Palatino Linotype" w:hAnsi="Palatino Linotype"/>
        </w:rPr>
        <w:t>Prazos</w:t>
      </w:r>
      <w:bookmarkEnd w:id="8"/>
    </w:p>
    <w:p w14:paraId="3B0EF2A2"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Algumas instituições possuem prazos para análise e resultado do projeto de concessão de bolsas. Além delas, o bolsista precisa cumprir alguns prazos perante a instituição que fomenta sua bolsa, como, por exemplo, o envio de relatórios parciais sobre a pesquisa, a data de envio de relatório final etc.</w:t>
      </w:r>
    </w:p>
    <w:p w14:paraId="477F0080" w14:textId="77777777" w:rsidR="00622325" w:rsidRPr="00E82936" w:rsidRDefault="00622325" w:rsidP="00622325">
      <w:pPr>
        <w:spacing w:after="0" w:line="240" w:lineRule="auto"/>
        <w:ind w:left="360"/>
        <w:rPr>
          <w:rFonts w:ascii="Palatino Linotype" w:hAnsi="Palatino Linotype"/>
          <w:b/>
        </w:rPr>
      </w:pPr>
    </w:p>
    <w:p w14:paraId="6E430B8F" w14:textId="77777777" w:rsidR="00622325" w:rsidRPr="00E82936" w:rsidRDefault="00622325" w:rsidP="00622325">
      <w:pPr>
        <w:pStyle w:val="Ttulo2"/>
        <w:rPr>
          <w:rFonts w:ascii="Palatino Linotype" w:hAnsi="Palatino Linotype"/>
        </w:rPr>
      </w:pPr>
      <w:bookmarkStart w:id="9" w:name="_Toc67592960"/>
      <w:r w:rsidRPr="00E82936">
        <w:rPr>
          <w:rFonts w:ascii="Palatino Linotype" w:hAnsi="Palatino Linotype"/>
        </w:rPr>
        <w:t>Cancelamento ou Substituição</w:t>
      </w:r>
      <w:bookmarkEnd w:id="9"/>
    </w:p>
    <w:p w14:paraId="1D1F5DB8" w14:textId="77777777" w:rsidR="00622325" w:rsidRPr="00E82936" w:rsidRDefault="00622325" w:rsidP="00622325">
      <w:pPr>
        <w:pStyle w:val="Recuodecorpodetexto"/>
        <w:rPr>
          <w:rFonts w:ascii="Palatino Linotype" w:hAnsi="Palatino Linotype"/>
          <w:color w:val="00FFFF"/>
        </w:rPr>
      </w:pPr>
      <w:r w:rsidRPr="00E82936">
        <w:rPr>
          <w:rFonts w:ascii="Palatino Linotype" w:hAnsi="Palatino Linotype"/>
        </w:rPr>
        <w:t>A bolsa já concedida pode ser cancelada ou pode ocorrer a substituição de um bolsista por outro. Cada instituição de fomento possui observações específicas para esses casos. Um exemplo de substituição é quando o bolsista atual, por algum motivo, passa a não poder mais dar continuidade à pesquisa. Seu orientador pode substituí-lo por outro aluno.</w:t>
      </w:r>
    </w:p>
    <w:p w14:paraId="575B1D8E" w14:textId="77777777" w:rsidR="00622325" w:rsidRPr="00E82936" w:rsidRDefault="00622325" w:rsidP="00622325">
      <w:pPr>
        <w:spacing w:after="0" w:line="240" w:lineRule="auto"/>
        <w:ind w:left="360"/>
        <w:rPr>
          <w:rFonts w:ascii="Palatino Linotype" w:hAnsi="Palatino Linotype"/>
          <w:b/>
        </w:rPr>
      </w:pPr>
    </w:p>
    <w:p w14:paraId="5D89B5E3" w14:textId="77777777" w:rsidR="00622325" w:rsidRPr="00E82936" w:rsidRDefault="00622325" w:rsidP="00622325">
      <w:pPr>
        <w:pStyle w:val="Ttulo2"/>
        <w:rPr>
          <w:rFonts w:ascii="Palatino Linotype" w:hAnsi="Palatino Linotype"/>
        </w:rPr>
      </w:pPr>
      <w:bookmarkStart w:id="10" w:name="_Toc130361088"/>
      <w:bookmarkStart w:id="11" w:name="_Toc67592961"/>
      <w:r w:rsidRPr="00E82936">
        <w:rPr>
          <w:rFonts w:ascii="Palatino Linotype" w:hAnsi="Palatino Linotype"/>
        </w:rPr>
        <w:t>Formulários Exigidos</w:t>
      </w:r>
      <w:bookmarkEnd w:id="10"/>
      <w:bookmarkEnd w:id="11"/>
    </w:p>
    <w:p w14:paraId="0713B57D" w14:textId="33D0844E"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Para se candidatar a uma bolsa, o interessado deverá entregar à instituição alguns formulários preenchidos. Os mesmos, normalmente, são conseguidos no site da própria instituição. </w:t>
      </w:r>
      <w:r w:rsidR="006448AA" w:rsidRPr="006448AA">
        <w:rPr>
          <w:rFonts w:ascii="Palatino Linotype" w:hAnsi="Palatino Linotype"/>
        </w:rPr>
        <w:t>A título de exemplo, pode-se citar os formulários da iniciação científica etc., ((https://www.ufpe.br/iniciacao-cientifica)</w:t>
      </w:r>
      <w:r w:rsidRPr="00E82936">
        <w:rPr>
          <w:rFonts w:ascii="Palatino Linotype" w:hAnsi="Palatino Linotype"/>
        </w:rPr>
        <w:t>.</w:t>
      </w:r>
    </w:p>
    <w:p w14:paraId="1A261EBB" w14:textId="77777777" w:rsidR="00622325" w:rsidRPr="00E82936" w:rsidRDefault="00622325" w:rsidP="00622325">
      <w:pPr>
        <w:spacing w:after="0" w:line="240" w:lineRule="auto"/>
        <w:ind w:left="360"/>
        <w:rPr>
          <w:rFonts w:ascii="Palatino Linotype" w:hAnsi="Palatino Linotype"/>
          <w:b/>
        </w:rPr>
      </w:pPr>
    </w:p>
    <w:p w14:paraId="4375A6C1" w14:textId="77777777" w:rsidR="00622325" w:rsidRPr="00E82936" w:rsidRDefault="00622325" w:rsidP="00622325">
      <w:pPr>
        <w:pStyle w:val="Ttulo2"/>
        <w:rPr>
          <w:rFonts w:ascii="Palatino Linotype" w:hAnsi="Palatino Linotype"/>
        </w:rPr>
      </w:pPr>
      <w:bookmarkStart w:id="12" w:name="_Toc67592962"/>
      <w:r w:rsidRPr="00E82936">
        <w:rPr>
          <w:rFonts w:ascii="Palatino Linotype" w:hAnsi="Palatino Linotype"/>
        </w:rPr>
        <w:t>Documentos Exigidos</w:t>
      </w:r>
      <w:bookmarkEnd w:id="12"/>
    </w:p>
    <w:p w14:paraId="138B0425" w14:textId="77777777" w:rsidR="00622325" w:rsidRPr="00E82936" w:rsidRDefault="00622325" w:rsidP="00622325">
      <w:pPr>
        <w:pStyle w:val="Recuodecorpodetexto"/>
        <w:rPr>
          <w:rFonts w:ascii="Palatino Linotype" w:hAnsi="Palatino Linotype"/>
        </w:rPr>
      </w:pPr>
      <w:r w:rsidRPr="00E82936">
        <w:rPr>
          <w:rFonts w:ascii="Palatino Linotype" w:hAnsi="Palatino Linotype"/>
        </w:rPr>
        <w:t>Além de formulários, o bolsista e o orientador precisam estar atentos aos documentos exigidos pela instituição que possui a bolsa de interesse. Entre outros, cita-se alguns documentos normalmente ordenados: currículo do pesquisador, histórico escolar, documento tornando evidente algumas informações sobre a proposta de pesquisa etc.</w:t>
      </w:r>
    </w:p>
    <w:p w14:paraId="572AC499" w14:textId="77777777" w:rsidR="00622325" w:rsidRPr="00E82936" w:rsidRDefault="00622325" w:rsidP="00622325">
      <w:pPr>
        <w:spacing w:after="0" w:line="240" w:lineRule="auto"/>
        <w:ind w:left="357"/>
        <w:rPr>
          <w:rFonts w:ascii="Palatino Linotype" w:hAnsi="Palatino Linotype"/>
          <w:b/>
        </w:rPr>
      </w:pPr>
    </w:p>
    <w:p w14:paraId="1EC51486" w14:textId="77777777" w:rsidR="00622325" w:rsidRPr="00E82936" w:rsidRDefault="00622325" w:rsidP="00622325">
      <w:pPr>
        <w:pStyle w:val="Ttulo2"/>
        <w:rPr>
          <w:rFonts w:ascii="Palatino Linotype" w:hAnsi="Palatino Linotype"/>
        </w:rPr>
      </w:pPr>
      <w:bookmarkStart w:id="13" w:name="_Toc67592963"/>
      <w:r w:rsidRPr="00E82936">
        <w:rPr>
          <w:rFonts w:ascii="Palatino Linotype" w:hAnsi="Palatino Linotype"/>
        </w:rPr>
        <w:lastRenderedPageBreak/>
        <w:t>Relatórios</w:t>
      </w:r>
      <w:bookmarkEnd w:id="13"/>
    </w:p>
    <w:p w14:paraId="09B12496" w14:textId="7218BA1C"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As instituições de fomento exigem que os bolsistas enviem, periodicamente, relatórios descrevendo o andamento do trabalho e a finalização </w:t>
      </w:r>
      <w:r w:rsidR="006448AA" w:rsidRPr="00E82936">
        <w:rPr>
          <w:rFonts w:ascii="Palatino Linotype" w:hAnsi="Palatino Linotype"/>
        </w:rPr>
        <w:t>dele</w:t>
      </w:r>
      <w:r w:rsidRPr="00E82936">
        <w:rPr>
          <w:rFonts w:ascii="Palatino Linotype" w:hAnsi="Palatino Linotype"/>
        </w:rPr>
        <w:t>. Exemplo: sendo o prazo da bolsa maior que 8 (oito) meses, é exigido um relatório parcial. Bolsas de duração menor podem requerer apenas o relatório final da pesquisa.</w:t>
      </w:r>
    </w:p>
    <w:p w14:paraId="6BD5420A" w14:textId="77777777" w:rsidR="00622325" w:rsidRPr="00E82936" w:rsidRDefault="00622325" w:rsidP="00622325">
      <w:pPr>
        <w:spacing w:after="0" w:line="240" w:lineRule="auto"/>
        <w:ind w:left="357"/>
        <w:rPr>
          <w:rFonts w:ascii="Palatino Linotype" w:hAnsi="Palatino Linotype"/>
          <w:b/>
        </w:rPr>
      </w:pPr>
    </w:p>
    <w:p w14:paraId="6F5378A2" w14:textId="77777777" w:rsidR="00622325" w:rsidRPr="00E82936" w:rsidRDefault="00622325" w:rsidP="00622325">
      <w:pPr>
        <w:pStyle w:val="Ttulo2"/>
        <w:rPr>
          <w:rFonts w:ascii="Palatino Linotype" w:hAnsi="Palatino Linotype"/>
        </w:rPr>
      </w:pPr>
      <w:bookmarkStart w:id="14" w:name="_Toc67592964"/>
      <w:r w:rsidRPr="00E82936">
        <w:rPr>
          <w:rFonts w:ascii="Palatino Linotype" w:hAnsi="Palatino Linotype"/>
        </w:rPr>
        <w:t>Formatação</w:t>
      </w:r>
      <w:bookmarkEnd w:id="14"/>
    </w:p>
    <w:p w14:paraId="7047DA8E"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O interessado na bolsa precisa ficar atento às exigências, do seu tipo de bolsa ou auxílio, quanto à formatação para apresentação da proposta e dos relatórios.</w:t>
      </w:r>
    </w:p>
    <w:p w14:paraId="0F987598" w14:textId="77777777" w:rsidR="00622325" w:rsidRPr="00E82936" w:rsidRDefault="00622325" w:rsidP="00622325">
      <w:pPr>
        <w:spacing w:after="0" w:line="240" w:lineRule="auto"/>
        <w:ind w:firstLine="709"/>
        <w:jc w:val="both"/>
        <w:rPr>
          <w:rFonts w:ascii="Palatino Linotype" w:hAnsi="Palatino Linotype"/>
        </w:rPr>
      </w:pPr>
    </w:p>
    <w:p w14:paraId="66E4135F" w14:textId="77777777" w:rsidR="00622325" w:rsidRPr="00E82936" w:rsidRDefault="00622325" w:rsidP="00622325">
      <w:pPr>
        <w:pStyle w:val="Ttulo2"/>
        <w:rPr>
          <w:rFonts w:ascii="Palatino Linotype" w:hAnsi="Palatino Linotype"/>
        </w:rPr>
      </w:pPr>
      <w:bookmarkStart w:id="15" w:name="_Toc67592965"/>
      <w:r w:rsidRPr="00E82936">
        <w:rPr>
          <w:rFonts w:ascii="Palatino Linotype" w:hAnsi="Palatino Linotype"/>
        </w:rPr>
        <w:t>Processo de Seleção dos Candidatos</w:t>
      </w:r>
      <w:bookmarkEnd w:id="15"/>
    </w:p>
    <w:p w14:paraId="3E1CB7F5" w14:textId="77777777" w:rsidR="00BC2B6C" w:rsidRDefault="00622325" w:rsidP="00BC2B6C">
      <w:pPr>
        <w:spacing w:after="0" w:line="240" w:lineRule="auto"/>
        <w:ind w:firstLine="709"/>
        <w:jc w:val="both"/>
        <w:rPr>
          <w:rFonts w:ascii="Palatino Linotype" w:hAnsi="Palatino Linotype"/>
        </w:rPr>
      </w:pPr>
      <w:r w:rsidRPr="00E82936">
        <w:rPr>
          <w:rFonts w:ascii="Palatino Linotype" w:hAnsi="Palatino Linotype"/>
        </w:rPr>
        <w:t>Algumas bolsas são concedidas por meio da análise da proposta de pesquisa do interessado, as quais devem satisfazer os pré-requisitos estabelecidos pelo seu órgão de fomento correspondente.</w:t>
      </w:r>
    </w:p>
    <w:p w14:paraId="5915650D" w14:textId="77777777" w:rsidR="00BC2B6C" w:rsidRDefault="00BC2B6C" w:rsidP="00BC2B6C">
      <w:pPr>
        <w:spacing w:after="0" w:line="240" w:lineRule="auto"/>
        <w:ind w:firstLine="709"/>
        <w:jc w:val="both"/>
        <w:rPr>
          <w:rFonts w:ascii="Palatino Linotype" w:hAnsi="Palatino Linotype"/>
        </w:rPr>
      </w:pPr>
    </w:p>
    <w:p w14:paraId="532D3626" w14:textId="4313EEAD" w:rsidR="00622325" w:rsidRPr="00BC2B6C" w:rsidRDefault="00622325" w:rsidP="00BC2B6C">
      <w:pPr>
        <w:pStyle w:val="Ttulo1"/>
        <w:rPr>
          <w:rFonts w:ascii="Palatino Linotype" w:hAnsi="Palatino Linotype"/>
        </w:rPr>
      </w:pPr>
      <w:r w:rsidRPr="00BC2B6C">
        <w:rPr>
          <w:rFonts w:ascii="Palatino Linotype" w:hAnsi="Palatino Linotype"/>
        </w:rPr>
        <w:t xml:space="preserve"> </w:t>
      </w:r>
      <w:bookmarkStart w:id="16" w:name="_Toc67592966"/>
      <w:r w:rsidRPr="00BC2B6C">
        <w:rPr>
          <w:rFonts w:ascii="Palatino Linotype" w:hAnsi="Palatino Linotype"/>
        </w:rPr>
        <w:t>Instituições</w:t>
      </w:r>
      <w:bookmarkEnd w:id="16"/>
      <w:r w:rsidRPr="00BC2B6C">
        <w:rPr>
          <w:rFonts w:ascii="Palatino Linotype" w:hAnsi="Palatino Linotype"/>
        </w:rPr>
        <w:t xml:space="preserve"> </w:t>
      </w:r>
    </w:p>
    <w:p w14:paraId="088341A0" w14:textId="77777777" w:rsidR="00622325" w:rsidRPr="00E82936" w:rsidRDefault="00622325" w:rsidP="00622325">
      <w:pPr>
        <w:spacing w:after="0" w:line="240" w:lineRule="auto"/>
        <w:rPr>
          <w:rFonts w:ascii="Palatino Linotype" w:hAnsi="Palatino Linotype"/>
          <w:b/>
        </w:rPr>
      </w:pPr>
    </w:p>
    <w:p w14:paraId="2E79473B" w14:textId="77777777" w:rsidR="00622325" w:rsidRPr="00E82936" w:rsidRDefault="00622325" w:rsidP="00622325">
      <w:pPr>
        <w:spacing w:after="0" w:line="240" w:lineRule="auto"/>
        <w:rPr>
          <w:rFonts w:ascii="Palatino Linotype" w:hAnsi="Palatino Linotype"/>
          <w:b/>
        </w:rPr>
      </w:pPr>
    </w:p>
    <w:p w14:paraId="7DAE6D6F" w14:textId="77777777" w:rsidR="00622325" w:rsidRPr="00E82936" w:rsidRDefault="00622325" w:rsidP="00622325">
      <w:pPr>
        <w:pStyle w:val="Ttulo2"/>
        <w:rPr>
          <w:rFonts w:ascii="Palatino Linotype" w:hAnsi="Palatino Linotype"/>
        </w:rPr>
      </w:pPr>
      <w:bookmarkStart w:id="17" w:name="_Toc67592967"/>
      <w:r w:rsidRPr="00E82936">
        <w:rPr>
          <w:rFonts w:ascii="Palatino Linotype" w:hAnsi="Palatino Linotype"/>
        </w:rPr>
        <w:t>CNPq</w:t>
      </w:r>
      <w:bookmarkEnd w:id="17"/>
    </w:p>
    <w:p w14:paraId="27A934B6" w14:textId="7265BED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O Cnpq – Conselho Nacional de Desenvolvimento Científico e Tecnológico- é uma Fundação vinculada ao MCT</w:t>
      </w:r>
      <w:r w:rsidR="00277760">
        <w:rPr>
          <w:rFonts w:ascii="Palatino Linotype" w:hAnsi="Palatino Linotype"/>
        </w:rPr>
        <w:t>I</w:t>
      </w:r>
      <w:r w:rsidRPr="00E82936">
        <w:rPr>
          <w:rFonts w:ascii="Palatino Linotype" w:hAnsi="Palatino Linotype"/>
        </w:rPr>
        <w:t>- Ministério da Ciência</w:t>
      </w:r>
      <w:r w:rsidR="00277760">
        <w:rPr>
          <w:rFonts w:ascii="Palatino Linotype" w:hAnsi="Palatino Linotype"/>
        </w:rPr>
        <w:t xml:space="preserve"> e </w:t>
      </w:r>
      <w:r w:rsidRPr="00E82936">
        <w:rPr>
          <w:rFonts w:ascii="Palatino Linotype" w:hAnsi="Palatino Linotype"/>
        </w:rPr>
        <w:t>Tecnologia</w:t>
      </w:r>
      <w:r w:rsidR="00277760">
        <w:rPr>
          <w:rFonts w:ascii="Palatino Linotype" w:hAnsi="Palatino Linotype"/>
        </w:rPr>
        <w:t xml:space="preserve"> e Inovação</w:t>
      </w:r>
      <w:r w:rsidRPr="00E82936">
        <w:rPr>
          <w:rFonts w:ascii="Palatino Linotype" w:hAnsi="Palatino Linotype"/>
        </w:rPr>
        <w:t>. O objetivo desse órgão de fomento é apoiar, financeiramente, as pesquisas no país, de forma a contribuir para a produção científica.</w:t>
      </w:r>
    </w:p>
    <w:p w14:paraId="2157E77C"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As bolsas e auxílios oferecidos pelo CNPq são separados por modalidades, sendo necessário ficar atento às especificações de cada uma.</w:t>
      </w:r>
    </w:p>
    <w:p w14:paraId="0B215ACA" w14:textId="2D196BA2" w:rsidR="00622325" w:rsidRPr="00E82936" w:rsidRDefault="00622325" w:rsidP="00277760">
      <w:pPr>
        <w:spacing w:after="0" w:line="240" w:lineRule="auto"/>
        <w:ind w:firstLine="709"/>
        <w:jc w:val="both"/>
        <w:rPr>
          <w:rFonts w:ascii="Palatino Linotype" w:hAnsi="Palatino Linotype"/>
        </w:rPr>
      </w:pPr>
      <w:r w:rsidRPr="00E82936">
        <w:rPr>
          <w:rFonts w:ascii="Palatino Linotype" w:hAnsi="Palatino Linotype"/>
        </w:rPr>
        <w:t xml:space="preserve">As modalidades podem ser encontradas no </w:t>
      </w:r>
      <w:r w:rsidRPr="00E82936">
        <w:rPr>
          <w:rFonts w:ascii="Palatino Linotype" w:hAnsi="Palatino Linotype"/>
          <w:i/>
        </w:rPr>
        <w:t xml:space="preserve">site </w:t>
      </w:r>
      <w:r w:rsidRPr="00E82936">
        <w:rPr>
          <w:rFonts w:ascii="Palatino Linotype" w:hAnsi="Palatino Linotype"/>
        </w:rPr>
        <w:t xml:space="preserve">da instituição: </w:t>
      </w:r>
      <w:hyperlink r:id="rId10">
        <w:r w:rsidR="00277760">
          <w:rPr>
            <w:color w:val="1155CC"/>
            <w:u w:val="single"/>
          </w:rPr>
          <w:t>https://www.gov.br/cnpq</w:t>
        </w:r>
      </w:hyperlink>
      <w:r w:rsidRPr="00E82936">
        <w:rPr>
          <w:rFonts w:ascii="Palatino Linotype" w:hAnsi="Palatino Linotype"/>
        </w:rPr>
        <w:t>.</w:t>
      </w:r>
    </w:p>
    <w:p w14:paraId="19A4AA56" w14:textId="77777777" w:rsidR="00622325" w:rsidRPr="00E82936" w:rsidRDefault="00622325" w:rsidP="00622325">
      <w:pPr>
        <w:spacing w:after="0" w:line="240" w:lineRule="auto"/>
        <w:ind w:left="360"/>
        <w:rPr>
          <w:rFonts w:ascii="Palatino Linotype" w:hAnsi="Palatino Linotype"/>
          <w:b/>
        </w:rPr>
      </w:pPr>
    </w:p>
    <w:p w14:paraId="5D276C7F" w14:textId="77777777" w:rsidR="00622325" w:rsidRPr="00E82936" w:rsidRDefault="00622325" w:rsidP="00622325">
      <w:pPr>
        <w:pStyle w:val="Ttulo2"/>
        <w:rPr>
          <w:rFonts w:ascii="Palatino Linotype" w:hAnsi="Palatino Linotype"/>
        </w:rPr>
      </w:pPr>
      <w:bookmarkStart w:id="18" w:name="_Toc67592968"/>
      <w:r w:rsidRPr="00E82936">
        <w:rPr>
          <w:rFonts w:ascii="Palatino Linotype" w:hAnsi="Palatino Linotype"/>
        </w:rPr>
        <w:t>Facepe</w:t>
      </w:r>
      <w:bookmarkEnd w:id="18"/>
    </w:p>
    <w:p w14:paraId="4C7A3A60" w14:textId="77777777" w:rsidR="00622325" w:rsidRPr="00E82936" w:rsidRDefault="00622325" w:rsidP="00622325">
      <w:pPr>
        <w:spacing w:after="0" w:line="240" w:lineRule="auto"/>
        <w:ind w:firstLine="709"/>
        <w:jc w:val="both"/>
        <w:rPr>
          <w:rFonts w:ascii="Palatino Linotype" w:hAnsi="Palatino Linotype"/>
          <w:sz w:val="18"/>
          <w:szCs w:val="18"/>
        </w:rPr>
      </w:pPr>
      <w:r w:rsidRPr="00E82936">
        <w:rPr>
          <w:rFonts w:ascii="Palatino Linotype" w:hAnsi="Palatino Linotype"/>
          <w:bCs/>
        </w:rPr>
        <w:t xml:space="preserve">A Facepe - Fundação de Amparo à Ciência e Tecnologia do Estado de Pernambuco - é um órgão de fomento ligado à </w:t>
      </w:r>
      <w:r w:rsidRPr="00E82936">
        <w:rPr>
          <w:rFonts w:ascii="Palatino Linotype" w:hAnsi="Palatino Linotype"/>
        </w:rPr>
        <w:t>Secretaria de Ciência, Tecnologia e Meio Ambiente (Sectma), trabalha para o desenvolvimento científico, tecnológico e para a inovação do estado, apoiando prioritariamente ações que promovam o fortalecimento socioeconômico de Pernambuco.</w:t>
      </w:r>
    </w:p>
    <w:p w14:paraId="5394C407" w14:textId="77777777" w:rsidR="00622325" w:rsidRPr="00E82936" w:rsidRDefault="00622325" w:rsidP="00622325">
      <w:pPr>
        <w:spacing w:after="0" w:line="240" w:lineRule="auto"/>
        <w:rPr>
          <w:rFonts w:ascii="Palatino Linotype" w:hAnsi="Palatino Linotype"/>
          <w:color w:val="000000"/>
        </w:rPr>
      </w:pPr>
    </w:p>
    <w:p w14:paraId="0D312014" w14:textId="77777777" w:rsidR="00622325" w:rsidRPr="00E82936" w:rsidRDefault="00622325" w:rsidP="00622325">
      <w:pPr>
        <w:spacing w:after="0" w:line="240" w:lineRule="auto"/>
        <w:jc w:val="both"/>
        <w:rPr>
          <w:rFonts w:ascii="Palatino Linotype" w:hAnsi="Palatino Linotype"/>
          <w:color w:val="000000"/>
        </w:rPr>
      </w:pPr>
      <w:r w:rsidRPr="00E82936">
        <w:rPr>
          <w:rFonts w:ascii="Palatino Linotype" w:hAnsi="Palatino Linotype"/>
          <w:color w:val="000000"/>
        </w:rPr>
        <w:t xml:space="preserve">Para atingir seu objetivo, a </w:t>
      </w:r>
      <w:r w:rsidRPr="00E82936">
        <w:rPr>
          <w:rFonts w:ascii="Palatino Linotype" w:hAnsi="Palatino Linotype"/>
          <w:b/>
          <w:bCs/>
          <w:color w:val="444444"/>
        </w:rPr>
        <w:t>Facepe</w:t>
      </w:r>
      <w:r w:rsidRPr="00E82936">
        <w:rPr>
          <w:rFonts w:ascii="Palatino Linotype" w:hAnsi="Palatino Linotype"/>
          <w:color w:val="000000"/>
        </w:rPr>
        <w:t xml:space="preserve"> apoia à comunidade científica através de:</w:t>
      </w:r>
    </w:p>
    <w:p w14:paraId="30A86972" w14:textId="77777777" w:rsidR="00622325" w:rsidRPr="00E82936" w:rsidRDefault="00622325" w:rsidP="00622325">
      <w:pPr>
        <w:spacing w:after="0" w:line="240" w:lineRule="auto"/>
        <w:jc w:val="both"/>
        <w:rPr>
          <w:rFonts w:ascii="Palatino Linotype" w:hAnsi="Palatino Linotype"/>
          <w:color w:val="000000"/>
        </w:rPr>
      </w:pPr>
      <w:r w:rsidRPr="00E82936">
        <w:rPr>
          <w:rFonts w:ascii="Palatino Linotype" w:hAnsi="Palatino Linotype"/>
          <w:color w:val="000000"/>
        </w:rPr>
        <w:t>· Concessão de bolsas de estudo, auxílio, pesquisa e de apoio técnico;</w:t>
      </w:r>
    </w:p>
    <w:p w14:paraId="47E20D82" w14:textId="238BB1E5" w:rsidR="00622325" w:rsidRPr="00E82936" w:rsidRDefault="00622325" w:rsidP="00622325">
      <w:pPr>
        <w:spacing w:after="0" w:line="240" w:lineRule="auto"/>
        <w:jc w:val="both"/>
        <w:rPr>
          <w:rFonts w:ascii="Palatino Linotype" w:hAnsi="Palatino Linotype"/>
          <w:color w:val="000000"/>
        </w:rPr>
      </w:pPr>
      <w:r w:rsidRPr="00E82936">
        <w:rPr>
          <w:rFonts w:ascii="Palatino Linotype" w:hAnsi="Palatino Linotype"/>
          <w:color w:val="000000"/>
        </w:rPr>
        <w:lastRenderedPageBreak/>
        <w:t>· Custeio de projetos especiais de apoio a atividades de pesquisa, formação de pessoal e criação ou modernização de infraestrutura de pesquisa em áreas estratégicas para o desenvolvimento sustentável do Estado;</w:t>
      </w:r>
    </w:p>
    <w:p w14:paraId="462D1EED" w14:textId="77777777" w:rsidR="00622325" w:rsidRPr="00E82936" w:rsidRDefault="00622325" w:rsidP="00622325">
      <w:pPr>
        <w:spacing w:after="0" w:line="240" w:lineRule="auto"/>
        <w:jc w:val="both"/>
        <w:rPr>
          <w:rFonts w:ascii="Palatino Linotype" w:hAnsi="Palatino Linotype"/>
          <w:color w:val="000000"/>
        </w:rPr>
      </w:pPr>
      <w:r w:rsidRPr="00E82936">
        <w:rPr>
          <w:rFonts w:ascii="Palatino Linotype" w:hAnsi="Palatino Linotype"/>
          <w:color w:val="000000"/>
        </w:rPr>
        <w:t>· Apoio à promoção de eventos científicos e à participação de pesquisadores em encontros e seminários.</w:t>
      </w:r>
    </w:p>
    <w:p w14:paraId="4C0836C0" w14:textId="77777777" w:rsidR="00622325" w:rsidRPr="00E82936" w:rsidRDefault="00622325" w:rsidP="00622325">
      <w:pPr>
        <w:spacing w:after="0" w:line="240" w:lineRule="auto"/>
        <w:ind w:hanging="300"/>
        <w:rPr>
          <w:rFonts w:ascii="Palatino Linotype" w:hAnsi="Palatino Linotype"/>
          <w:b/>
          <w:bCs/>
        </w:rPr>
      </w:pPr>
    </w:p>
    <w:p w14:paraId="7229369E" w14:textId="77777777" w:rsidR="00622325" w:rsidRPr="00E82936" w:rsidRDefault="00622325" w:rsidP="00622325">
      <w:pPr>
        <w:spacing w:after="0" w:line="240" w:lineRule="auto"/>
        <w:ind w:hanging="300"/>
        <w:rPr>
          <w:rFonts w:ascii="Palatino Linotype" w:hAnsi="Palatino Linotype"/>
          <w:b/>
          <w:bCs/>
        </w:rPr>
      </w:pPr>
      <w:r w:rsidRPr="00E82936">
        <w:rPr>
          <w:rFonts w:ascii="Palatino Linotype" w:hAnsi="Palatino Linotype"/>
          <w:b/>
          <w:bCs/>
        </w:rPr>
        <w:t>Modalidades</w:t>
      </w:r>
    </w:p>
    <w:p w14:paraId="3221478E" w14:textId="77777777" w:rsidR="00622325" w:rsidRPr="00E82936" w:rsidRDefault="00622325" w:rsidP="00622325">
      <w:pPr>
        <w:spacing w:after="0" w:line="240" w:lineRule="auto"/>
        <w:rPr>
          <w:rFonts w:ascii="Palatino Linotype" w:hAnsi="Palatino Linotype"/>
        </w:rPr>
      </w:pPr>
    </w:p>
    <w:p w14:paraId="41C2EBAD" w14:textId="77777777" w:rsidR="00622325" w:rsidRPr="00E82936" w:rsidRDefault="00622325" w:rsidP="00622325">
      <w:pPr>
        <w:spacing w:after="0" w:line="240" w:lineRule="auto"/>
        <w:ind w:left="120" w:hanging="120"/>
        <w:rPr>
          <w:rFonts w:ascii="Palatino Linotype" w:hAnsi="Palatino Linotype"/>
        </w:rPr>
      </w:pPr>
      <w:r w:rsidRPr="00E82936">
        <w:rPr>
          <w:rStyle w:val="Forte"/>
          <w:rFonts w:ascii="Palatino Linotype" w:hAnsi="Palatino Linotype"/>
        </w:rPr>
        <w:t>BOLSAS</w:t>
      </w:r>
      <w:r w:rsidRPr="00E82936">
        <w:rPr>
          <w:rFonts w:ascii="Palatino Linotype" w:hAnsi="Palatino Linotype"/>
        </w:rPr>
        <w:t xml:space="preserve">: </w:t>
      </w:r>
    </w:p>
    <w:p w14:paraId="6DD8248F" w14:textId="77777777" w:rsidR="00622325" w:rsidRPr="00E82936" w:rsidRDefault="00985DBB" w:rsidP="00622325">
      <w:pPr>
        <w:spacing w:after="0" w:line="240" w:lineRule="auto"/>
        <w:ind w:left="120" w:hanging="120"/>
        <w:rPr>
          <w:rFonts w:ascii="Palatino Linotype" w:hAnsi="Palatino Linotype"/>
        </w:rPr>
      </w:pPr>
      <w:hyperlink r:id="rId11" w:history="1">
        <w:r w:rsidR="00622325" w:rsidRPr="00E82936">
          <w:rPr>
            <w:rStyle w:val="Hyperlink"/>
            <w:rFonts w:ascii="Palatino Linotype" w:hAnsi="Palatino Linotype"/>
          </w:rPr>
          <w:t>. BDCT - Difusão Científica e Tecnológica</w:t>
        </w:r>
      </w:hyperlink>
      <w:r w:rsidR="00622325" w:rsidRPr="00E82936">
        <w:rPr>
          <w:rFonts w:ascii="Palatino Linotype" w:hAnsi="Palatino Linotype"/>
        </w:rPr>
        <w:t xml:space="preserve"> </w:t>
      </w:r>
    </w:p>
    <w:p w14:paraId="17FF848D"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2" w:history="1">
        <w:r w:rsidRPr="00E82936">
          <w:rPr>
            <w:rStyle w:val="Hyperlink"/>
            <w:rFonts w:ascii="Palatino Linotype" w:hAnsi="Palatino Linotype"/>
          </w:rPr>
          <w:t>DCR - Desenvolvimento Científico Regional</w:t>
        </w:r>
      </w:hyperlink>
      <w:r w:rsidRPr="00E82936">
        <w:rPr>
          <w:rFonts w:ascii="Palatino Linotype" w:hAnsi="Palatino Linotype"/>
        </w:rPr>
        <w:t xml:space="preserve"> </w:t>
      </w:r>
    </w:p>
    <w:p w14:paraId="408CDFC7"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3" w:history="1">
        <w:r w:rsidRPr="00E82936">
          <w:rPr>
            <w:rStyle w:val="Hyperlink"/>
            <w:rFonts w:ascii="Palatino Linotype" w:hAnsi="Palatino Linotype"/>
          </w:rPr>
          <w:t>BFD - Finalização de Doutorado</w:t>
        </w:r>
      </w:hyperlink>
      <w:r w:rsidRPr="00E82936">
        <w:rPr>
          <w:rFonts w:ascii="Palatino Linotype" w:hAnsi="Palatino Linotype"/>
        </w:rPr>
        <w:t xml:space="preserve"> </w:t>
      </w:r>
    </w:p>
    <w:p w14:paraId="7771A4DD"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4" w:history="1">
        <w:r w:rsidRPr="00E82936">
          <w:rPr>
            <w:rStyle w:val="Hyperlink"/>
            <w:rFonts w:ascii="Palatino Linotype" w:hAnsi="Palatino Linotype"/>
          </w:rPr>
          <w:t>BFM - Finalização de Mestrado</w:t>
        </w:r>
      </w:hyperlink>
      <w:r w:rsidRPr="00E82936">
        <w:rPr>
          <w:rFonts w:ascii="Palatino Linotype" w:hAnsi="Palatino Linotype"/>
        </w:rPr>
        <w:t xml:space="preserve"> </w:t>
      </w:r>
    </w:p>
    <w:p w14:paraId="5DCEAEBD"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5" w:history="1">
        <w:r w:rsidRPr="00E82936">
          <w:rPr>
            <w:rStyle w:val="Hyperlink"/>
            <w:rFonts w:ascii="Palatino Linotype" w:hAnsi="Palatino Linotype"/>
          </w:rPr>
          <w:t>BFT - Fixação de Técnico</w:t>
        </w:r>
      </w:hyperlink>
      <w:r w:rsidRPr="00E82936">
        <w:rPr>
          <w:rFonts w:ascii="Palatino Linotype" w:hAnsi="Palatino Linotype"/>
        </w:rPr>
        <w:t xml:space="preserve"> </w:t>
      </w:r>
    </w:p>
    <w:p w14:paraId="5D127D9F" w14:textId="77777777" w:rsidR="00622325" w:rsidRPr="00E82936" w:rsidRDefault="00985DBB" w:rsidP="00622325">
      <w:pPr>
        <w:spacing w:after="0" w:line="240" w:lineRule="auto"/>
        <w:ind w:left="120" w:hanging="120"/>
        <w:rPr>
          <w:rFonts w:ascii="Palatino Linotype" w:hAnsi="Palatino Linotype"/>
        </w:rPr>
      </w:pPr>
      <w:hyperlink r:id="rId16" w:history="1">
        <w:r w:rsidR="00622325" w:rsidRPr="00E82936">
          <w:rPr>
            <w:rStyle w:val="Hyperlink"/>
            <w:rFonts w:ascii="Palatino Linotype" w:hAnsi="Palatino Linotype"/>
          </w:rPr>
          <w:t>. BCT - Bolsa Cooperação Técnica</w:t>
        </w:r>
      </w:hyperlink>
      <w:r w:rsidR="00622325" w:rsidRPr="00E82936">
        <w:rPr>
          <w:rFonts w:ascii="Palatino Linotype" w:hAnsi="Palatino Linotype"/>
        </w:rPr>
        <w:t xml:space="preserve"> </w:t>
      </w:r>
    </w:p>
    <w:p w14:paraId="296A2B5C"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7" w:history="1">
        <w:r w:rsidRPr="00E82936">
          <w:rPr>
            <w:rStyle w:val="Hyperlink"/>
            <w:rFonts w:ascii="Palatino Linotype" w:hAnsi="Palatino Linotype"/>
          </w:rPr>
          <w:t>BFP - Fixação de Pesquisador</w:t>
        </w:r>
      </w:hyperlink>
      <w:r w:rsidRPr="00E82936">
        <w:rPr>
          <w:rFonts w:ascii="Palatino Linotype" w:hAnsi="Palatino Linotype"/>
        </w:rPr>
        <w:t xml:space="preserve"> </w:t>
      </w:r>
    </w:p>
    <w:p w14:paraId="690E1FCB"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8" w:history="1">
        <w:r w:rsidRPr="00E82936">
          <w:rPr>
            <w:rStyle w:val="Hyperlink"/>
            <w:rFonts w:ascii="Palatino Linotype" w:hAnsi="Palatino Linotype"/>
          </w:rPr>
          <w:t>BIA - Incentivo Acadêmico</w:t>
        </w:r>
      </w:hyperlink>
      <w:r w:rsidRPr="00E82936">
        <w:rPr>
          <w:rFonts w:ascii="Palatino Linotype" w:hAnsi="Palatino Linotype"/>
        </w:rPr>
        <w:t xml:space="preserve"> </w:t>
      </w:r>
    </w:p>
    <w:p w14:paraId="5DE69180"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19" w:history="1">
        <w:r w:rsidRPr="00E82936">
          <w:rPr>
            <w:rStyle w:val="Hyperlink"/>
            <w:rFonts w:ascii="Palatino Linotype" w:hAnsi="Palatino Linotype"/>
          </w:rPr>
          <w:t>BIC - Iniciação Científica</w:t>
        </w:r>
      </w:hyperlink>
      <w:r w:rsidRPr="00E82936">
        <w:rPr>
          <w:rFonts w:ascii="Palatino Linotype" w:hAnsi="Palatino Linotype"/>
        </w:rPr>
        <w:t xml:space="preserve"> </w:t>
      </w:r>
    </w:p>
    <w:p w14:paraId="7168C4C6"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0" w:history="1">
        <w:r w:rsidRPr="00E82936">
          <w:rPr>
            <w:rStyle w:val="Hyperlink"/>
            <w:rFonts w:ascii="Palatino Linotype" w:hAnsi="Palatino Linotype"/>
          </w:rPr>
          <w:t>BICJ (IC Júnior) Iniciação Científica Júnior</w:t>
        </w:r>
      </w:hyperlink>
      <w:r w:rsidRPr="00E82936">
        <w:rPr>
          <w:rFonts w:ascii="Palatino Linotype" w:hAnsi="Palatino Linotype"/>
        </w:rPr>
        <w:t xml:space="preserve"> </w:t>
      </w:r>
    </w:p>
    <w:p w14:paraId="5B51C1A3"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1" w:history="1">
        <w:r w:rsidRPr="00E82936">
          <w:rPr>
            <w:rStyle w:val="Hyperlink"/>
            <w:rFonts w:ascii="Palatino Linotype" w:hAnsi="Palatino Linotype"/>
          </w:rPr>
          <w:t>PBPG/IBPG - Pedido/Indicação de Bolsa de Pós-Graduação</w:t>
        </w:r>
      </w:hyperlink>
      <w:r w:rsidRPr="00E82936">
        <w:rPr>
          <w:rFonts w:ascii="Palatino Linotype" w:hAnsi="Palatino Linotype"/>
        </w:rPr>
        <w:t xml:space="preserve"> </w:t>
      </w:r>
    </w:p>
    <w:p w14:paraId="6A7E5EA8"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2" w:history="1">
        <w:r w:rsidRPr="00E82936">
          <w:rPr>
            <w:rStyle w:val="Hyperlink"/>
            <w:rFonts w:ascii="Palatino Linotype" w:hAnsi="Palatino Linotype"/>
          </w:rPr>
          <w:t>BTT - Treinamento de Técnico</w:t>
        </w:r>
      </w:hyperlink>
      <w:r w:rsidRPr="00E82936">
        <w:rPr>
          <w:rFonts w:ascii="Palatino Linotype" w:hAnsi="Palatino Linotype"/>
        </w:rPr>
        <w:t xml:space="preserve"> </w:t>
      </w:r>
    </w:p>
    <w:p w14:paraId="0D024813"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3" w:history="1">
        <w:r w:rsidRPr="00E82936">
          <w:rPr>
            <w:rStyle w:val="Hyperlink"/>
            <w:rFonts w:ascii="Palatino Linotype" w:hAnsi="Palatino Linotype"/>
          </w:rPr>
          <w:t>PNPD - Programa Nacional de Pós-Doutorado</w:t>
        </w:r>
      </w:hyperlink>
      <w:r w:rsidRPr="00E82936">
        <w:rPr>
          <w:rFonts w:ascii="Palatino Linotype" w:hAnsi="Palatino Linotype"/>
        </w:rPr>
        <w:t xml:space="preserve"> </w:t>
      </w:r>
      <w:r w:rsidRPr="00E82936">
        <w:rPr>
          <w:rFonts w:ascii="Palatino Linotype" w:hAnsi="Palatino Linotype"/>
        </w:rPr>
        <w:tab/>
      </w:r>
      <w:r w:rsidRPr="00E82936">
        <w:rPr>
          <w:rFonts w:ascii="Palatino Linotype" w:hAnsi="Palatino Linotype"/>
        </w:rPr>
        <w:tab/>
      </w:r>
    </w:p>
    <w:p w14:paraId="2B93A9BD" w14:textId="77777777" w:rsidR="00622325" w:rsidRPr="00E82936" w:rsidRDefault="00622325" w:rsidP="00622325">
      <w:pPr>
        <w:pStyle w:val="NormalWeb"/>
        <w:spacing w:before="0" w:beforeAutospacing="0" w:after="0" w:afterAutospacing="0"/>
        <w:rPr>
          <w:rStyle w:val="Forte"/>
          <w:rFonts w:ascii="Palatino Linotype" w:hAnsi="Palatino Linotype"/>
        </w:rPr>
      </w:pPr>
    </w:p>
    <w:p w14:paraId="5AE39146" w14:textId="77777777" w:rsidR="00622325" w:rsidRPr="00E82936" w:rsidRDefault="00622325" w:rsidP="00622325">
      <w:pPr>
        <w:pStyle w:val="NormalWeb"/>
        <w:spacing w:before="0" w:beforeAutospacing="0" w:after="0" w:afterAutospacing="0"/>
        <w:rPr>
          <w:rFonts w:ascii="Palatino Linotype" w:hAnsi="Palatino Linotype" w:cs="Times New Roman"/>
        </w:rPr>
      </w:pPr>
      <w:r w:rsidRPr="00E82936">
        <w:rPr>
          <w:rStyle w:val="Forte"/>
          <w:rFonts w:ascii="Palatino Linotype" w:hAnsi="Palatino Linotype"/>
        </w:rPr>
        <w:t>AUXÍLIOS</w:t>
      </w:r>
      <w:r w:rsidRPr="00E82936">
        <w:rPr>
          <w:rFonts w:ascii="Palatino Linotype" w:hAnsi="Palatino Linotype" w:cs="Times New Roman"/>
        </w:rPr>
        <w:t>:</w:t>
      </w:r>
    </w:p>
    <w:p w14:paraId="67490D8F" w14:textId="77777777" w:rsidR="00622325" w:rsidRPr="00E82936" w:rsidRDefault="00622325" w:rsidP="00622325">
      <w:pPr>
        <w:spacing w:after="0" w:line="240" w:lineRule="auto"/>
        <w:rPr>
          <w:rFonts w:ascii="Palatino Linotype" w:hAnsi="Palatino Linotype"/>
        </w:rPr>
      </w:pPr>
      <w:r w:rsidRPr="00E82936">
        <w:rPr>
          <w:rFonts w:ascii="Palatino Linotype" w:hAnsi="Palatino Linotype"/>
        </w:rPr>
        <w:t xml:space="preserve">· </w:t>
      </w:r>
      <w:hyperlink r:id="rId24" w:history="1">
        <w:r w:rsidRPr="00E82936">
          <w:rPr>
            <w:rStyle w:val="Hyperlink"/>
            <w:rFonts w:ascii="Palatino Linotype" w:hAnsi="Palatino Linotype"/>
          </w:rPr>
          <w:t>ACP/ACE - Participação de Pesquisador em Congresso ou Reuniões no País ou no Exterior</w:t>
        </w:r>
      </w:hyperlink>
      <w:r w:rsidRPr="00E82936">
        <w:rPr>
          <w:rFonts w:ascii="Palatino Linotype" w:hAnsi="Palatino Linotype"/>
        </w:rPr>
        <w:br/>
        <w:t xml:space="preserve">· </w:t>
      </w:r>
      <w:hyperlink r:id="rId25" w:history="1">
        <w:r w:rsidRPr="00E82936">
          <w:rPr>
            <w:rStyle w:val="Hyperlink"/>
            <w:rFonts w:ascii="Palatino Linotype" w:hAnsi="Palatino Linotype"/>
          </w:rPr>
          <w:t>APV - Pesquisador Visitante</w:t>
        </w:r>
      </w:hyperlink>
      <w:r w:rsidRPr="00E82936">
        <w:rPr>
          <w:rFonts w:ascii="Palatino Linotype" w:hAnsi="Palatino Linotype"/>
        </w:rPr>
        <w:t xml:space="preserve"> </w:t>
      </w:r>
    </w:p>
    <w:p w14:paraId="789A0CB3"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6" w:history="1">
        <w:r w:rsidRPr="00E82936">
          <w:rPr>
            <w:rStyle w:val="Hyperlink"/>
            <w:rFonts w:ascii="Palatino Linotype" w:hAnsi="Palatino Linotype"/>
          </w:rPr>
          <w:t>APQ - Projeto de Pesquisa</w:t>
        </w:r>
      </w:hyperlink>
      <w:r w:rsidRPr="00E82936">
        <w:rPr>
          <w:rFonts w:ascii="Palatino Linotype" w:hAnsi="Palatino Linotype"/>
        </w:rPr>
        <w:t xml:space="preserve"> </w:t>
      </w:r>
    </w:p>
    <w:p w14:paraId="48E6227E"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7" w:history="1">
        <w:r w:rsidRPr="00E82936">
          <w:rPr>
            <w:rStyle w:val="Hyperlink"/>
            <w:rFonts w:ascii="Palatino Linotype" w:hAnsi="Palatino Linotype"/>
          </w:rPr>
          <w:t>ARC - Realização de Cursos e Reuniões Científicas</w:t>
        </w:r>
      </w:hyperlink>
      <w:r w:rsidRPr="00E82936">
        <w:rPr>
          <w:rFonts w:ascii="Palatino Linotype" w:hAnsi="Palatino Linotype"/>
        </w:rPr>
        <w:t xml:space="preserve"> </w:t>
      </w:r>
    </w:p>
    <w:p w14:paraId="3FC6122B"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8" w:history="1">
        <w:r w:rsidRPr="00E82936">
          <w:rPr>
            <w:rStyle w:val="Hyperlink"/>
            <w:rFonts w:ascii="Palatino Linotype" w:hAnsi="Palatino Linotype"/>
          </w:rPr>
          <w:t>ATP - Treinamento de Pesquisador</w:t>
        </w:r>
      </w:hyperlink>
      <w:r w:rsidRPr="00E82936">
        <w:rPr>
          <w:rFonts w:ascii="Palatino Linotype" w:hAnsi="Palatino Linotype"/>
        </w:rPr>
        <w:t xml:space="preserve"> </w:t>
      </w:r>
    </w:p>
    <w:p w14:paraId="2CB3BFA8" w14:textId="77777777" w:rsidR="00622325" w:rsidRPr="00E82936" w:rsidRDefault="00622325" w:rsidP="00622325">
      <w:pPr>
        <w:spacing w:after="0" w:line="240" w:lineRule="auto"/>
        <w:ind w:left="120" w:hanging="120"/>
        <w:rPr>
          <w:rFonts w:ascii="Palatino Linotype" w:hAnsi="Palatino Linotype"/>
        </w:rPr>
      </w:pPr>
      <w:r w:rsidRPr="00E82936">
        <w:rPr>
          <w:rFonts w:ascii="Palatino Linotype" w:hAnsi="Palatino Linotype"/>
        </w:rPr>
        <w:t xml:space="preserve">· </w:t>
      </w:r>
      <w:hyperlink r:id="rId29" w:history="1">
        <w:r w:rsidRPr="00E82936">
          <w:rPr>
            <w:rStyle w:val="Hyperlink"/>
            <w:rFonts w:ascii="Palatino Linotype" w:hAnsi="Palatino Linotype"/>
          </w:rPr>
          <w:t>ATT - Treinamento de Técnico de Pesquisa</w:t>
        </w:r>
      </w:hyperlink>
      <w:r w:rsidRPr="00E82936">
        <w:rPr>
          <w:rFonts w:ascii="Palatino Linotype" w:hAnsi="Palatino Linotype"/>
        </w:rPr>
        <w:t xml:space="preserve"> </w:t>
      </w:r>
    </w:p>
    <w:p w14:paraId="06CC672D" w14:textId="77777777" w:rsidR="00622325" w:rsidRPr="00E82936" w:rsidRDefault="00622325" w:rsidP="00622325">
      <w:pPr>
        <w:spacing w:after="0" w:line="240" w:lineRule="auto"/>
        <w:ind w:left="119" w:hanging="119"/>
        <w:rPr>
          <w:rFonts w:ascii="Palatino Linotype" w:hAnsi="Palatino Linotype"/>
        </w:rPr>
      </w:pPr>
      <w:r w:rsidRPr="00E82936">
        <w:rPr>
          <w:rFonts w:ascii="Palatino Linotype" w:hAnsi="Palatino Linotype"/>
        </w:rPr>
        <w:t xml:space="preserve">. </w:t>
      </w:r>
      <w:hyperlink r:id="rId30" w:history="1">
        <w:r w:rsidRPr="00E82936">
          <w:rPr>
            <w:rStyle w:val="Hyperlink"/>
            <w:rFonts w:ascii="Palatino Linotype" w:hAnsi="Palatino Linotype"/>
          </w:rPr>
          <w:t>AMD - Auxílio à Mobilidade Discente</w:t>
        </w:r>
      </w:hyperlink>
      <w:r w:rsidRPr="00E82936">
        <w:rPr>
          <w:rFonts w:ascii="Palatino Linotype" w:hAnsi="Palatino Linotype"/>
        </w:rPr>
        <w:t xml:space="preserve"> </w:t>
      </w:r>
    </w:p>
    <w:p w14:paraId="6A9EE656" w14:textId="77777777" w:rsidR="00622325" w:rsidRPr="00E82936" w:rsidRDefault="00622325" w:rsidP="00622325">
      <w:pPr>
        <w:pStyle w:val="NormalWeb"/>
        <w:spacing w:before="0" w:beforeAutospacing="0" w:after="0" w:afterAutospacing="0"/>
        <w:ind w:left="119" w:hanging="119"/>
        <w:rPr>
          <w:rStyle w:val="Forte"/>
          <w:rFonts w:ascii="Palatino Linotype" w:hAnsi="Palatino Linotype"/>
        </w:rPr>
      </w:pPr>
    </w:p>
    <w:p w14:paraId="755784D0" w14:textId="77777777" w:rsidR="00622325" w:rsidRPr="00E82936" w:rsidRDefault="00622325" w:rsidP="00622325">
      <w:pPr>
        <w:pStyle w:val="Ttulo2"/>
        <w:rPr>
          <w:rFonts w:ascii="Palatino Linotype" w:hAnsi="Palatino Linotype"/>
        </w:rPr>
      </w:pPr>
      <w:bookmarkStart w:id="19" w:name="_Toc130361096"/>
      <w:bookmarkStart w:id="20" w:name="_Toc67592969"/>
      <w:r w:rsidRPr="00E82936">
        <w:rPr>
          <w:rFonts w:ascii="Palatino Linotype" w:hAnsi="Palatino Linotype"/>
        </w:rPr>
        <w:t>Finep</w:t>
      </w:r>
      <w:bookmarkEnd w:id="19"/>
      <w:bookmarkEnd w:id="20"/>
    </w:p>
    <w:p w14:paraId="398F22FD" w14:textId="41365DE0"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A Finep - Financiadora de Estudos e Projetos - </w:t>
      </w:r>
      <w:r w:rsidR="00277760" w:rsidRPr="00277760">
        <w:rPr>
          <w:rFonts w:ascii="Palatino Linotype" w:hAnsi="Palatino Linotype"/>
        </w:rPr>
        <w:t xml:space="preserve">é uma </w:t>
      </w:r>
      <w:hyperlink r:id="rId31">
        <w:r w:rsidR="00277760" w:rsidRPr="00277760">
          <w:rPr>
            <w:rFonts w:ascii="Palatino Linotype" w:hAnsi="Palatino Linotype"/>
          </w:rPr>
          <w:t>empresa pública</w:t>
        </w:r>
      </w:hyperlink>
      <w:r w:rsidR="00277760" w:rsidRPr="00277760">
        <w:rPr>
          <w:rFonts w:ascii="Palatino Linotype" w:hAnsi="Palatino Linotype"/>
        </w:rPr>
        <w:t xml:space="preserve"> </w:t>
      </w:r>
      <w:hyperlink r:id="rId32">
        <w:r w:rsidR="00277760" w:rsidRPr="00277760">
          <w:rPr>
            <w:rFonts w:ascii="Palatino Linotype" w:hAnsi="Palatino Linotype"/>
          </w:rPr>
          <w:t>brasileira</w:t>
        </w:r>
      </w:hyperlink>
      <w:r w:rsidR="00277760" w:rsidRPr="00277760">
        <w:rPr>
          <w:rFonts w:ascii="Palatino Linotype" w:hAnsi="Palatino Linotype"/>
        </w:rPr>
        <w:t xml:space="preserve"> de fomento à </w:t>
      </w:r>
      <w:hyperlink r:id="rId33">
        <w:r w:rsidR="00277760" w:rsidRPr="00277760">
          <w:rPr>
            <w:rFonts w:ascii="Palatino Linotype" w:hAnsi="Palatino Linotype"/>
          </w:rPr>
          <w:t>ciência, tecnologia</w:t>
        </w:r>
      </w:hyperlink>
      <w:r w:rsidR="00277760" w:rsidRPr="00277760">
        <w:rPr>
          <w:rFonts w:ascii="Palatino Linotype" w:hAnsi="Palatino Linotype"/>
        </w:rPr>
        <w:t xml:space="preserve"> e </w:t>
      </w:r>
      <w:hyperlink r:id="rId34">
        <w:r w:rsidR="00277760" w:rsidRPr="00277760">
          <w:rPr>
            <w:rFonts w:ascii="Palatino Linotype" w:hAnsi="Palatino Linotype"/>
          </w:rPr>
          <w:t>inovação</w:t>
        </w:r>
      </w:hyperlink>
      <w:r w:rsidR="00277760" w:rsidRPr="00277760">
        <w:rPr>
          <w:rFonts w:ascii="Palatino Linotype" w:hAnsi="Palatino Linotype"/>
        </w:rPr>
        <w:t xml:space="preserve"> em </w:t>
      </w:r>
      <w:hyperlink r:id="rId35">
        <w:r w:rsidR="00277760" w:rsidRPr="00277760">
          <w:rPr>
            <w:rFonts w:ascii="Palatino Linotype" w:hAnsi="Palatino Linotype"/>
          </w:rPr>
          <w:t>empresas</w:t>
        </w:r>
      </w:hyperlink>
      <w:r w:rsidR="00277760" w:rsidRPr="00277760">
        <w:rPr>
          <w:rFonts w:ascii="Palatino Linotype" w:hAnsi="Palatino Linotype"/>
        </w:rPr>
        <w:t xml:space="preserve">, </w:t>
      </w:r>
      <w:hyperlink r:id="rId36">
        <w:r w:rsidR="00277760" w:rsidRPr="00277760">
          <w:rPr>
            <w:rFonts w:ascii="Palatino Linotype" w:hAnsi="Palatino Linotype"/>
          </w:rPr>
          <w:t>universidades</w:t>
        </w:r>
      </w:hyperlink>
      <w:r w:rsidR="00277760" w:rsidRPr="00277760">
        <w:rPr>
          <w:rFonts w:ascii="Palatino Linotype" w:hAnsi="Palatino Linotype"/>
        </w:rPr>
        <w:t xml:space="preserve">, institutos tecnológicos e outras instituições públicas ou privadas, sediada no </w:t>
      </w:r>
      <w:hyperlink r:id="rId37">
        <w:r w:rsidR="00277760" w:rsidRPr="00277760">
          <w:rPr>
            <w:rFonts w:ascii="Palatino Linotype" w:hAnsi="Palatino Linotype"/>
          </w:rPr>
          <w:t>Rio de Janeiro</w:t>
        </w:r>
      </w:hyperlink>
      <w:r w:rsidR="00277760" w:rsidRPr="00277760">
        <w:rPr>
          <w:rFonts w:ascii="Palatino Linotype" w:hAnsi="Palatino Linotype"/>
        </w:rPr>
        <w:t xml:space="preserve">, vinculada ao </w:t>
      </w:r>
      <w:hyperlink r:id="rId38">
        <w:r w:rsidR="00277760" w:rsidRPr="00277760">
          <w:rPr>
            <w:rFonts w:ascii="Palatino Linotype" w:hAnsi="Palatino Linotype"/>
          </w:rPr>
          <w:t>Ministério da Ciência e Tecnologia</w:t>
        </w:r>
      </w:hyperlink>
      <w:r w:rsidR="00277760" w:rsidRPr="00277760">
        <w:rPr>
          <w:rFonts w:ascii="Palatino Linotype" w:hAnsi="Palatino Linotype"/>
        </w:rPr>
        <w:t xml:space="preserve"> e Inovação</w:t>
      </w:r>
      <w:r w:rsidRPr="00E82936">
        <w:rPr>
          <w:rFonts w:ascii="Palatino Linotype" w:hAnsi="Palatino Linotype"/>
        </w:rPr>
        <w:t>.</w:t>
      </w:r>
    </w:p>
    <w:p w14:paraId="433E0E77" w14:textId="126C0666"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Outras informações estão disponíveis no </w:t>
      </w:r>
      <w:r w:rsidRPr="00E82936">
        <w:rPr>
          <w:rFonts w:ascii="Palatino Linotype" w:hAnsi="Palatino Linotype"/>
          <w:i/>
        </w:rPr>
        <w:t>site</w:t>
      </w:r>
      <w:r w:rsidRPr="00E82936">
        <w:rPr>
          <w:rFonts w:ascii="Palatino Linotype" w:hAnsi="Palatino Linotype"/>
        </w:rPr>
        <w:t xml:space="preserve">: </w:t>
      </w:r>
      <w:hyperlink r:id="rId39" w:history="1">
        <w:r w:rsidR="00277760" w:rsidRPr="0006764F">
          <w:rPr>
            <w:rStyle w:val="Hyperlink"/>
            <w:rFonts w:ascii="Palatino Linotype" w:hAnsi="Palatino Linotype"/>
          </w:rPr>
          <w:t>http://www.finep.gov.br/</w:t>
        </w:r>
      </w:hyperlink>
      <w:r w:rsidR="00277760">
        <w:rPr>
          <w:rFonts w:ascii="Palatino Linotype" w:hAnsi="Palatino Linotype"/>
        </w:rPr>
        <w:t xml:space="preserve"> </w:t>
      </w:r>
      <w:r w:rsidRPr="00E82936">
        <w:rPr>
          <w:rFonts w:ascii="Palatino Linotype" w:hAnsi="Palatino Linotype"/>
        </w:rPr>
        <w:t>.</w:t>
      </w:r>
    </w:p>
    <w:p w14:paraId="3EBDBACE" w14:textId="77777777" w:rsidR="00622325" w:rsidRPr="00E82936" w:rsidRDefault="00622325" w:rsidP="00622325">
      <w:pPr>
        <w:spacing w:after="0" w:line="240" w:lineRule="auto"/>
        <w:ind w:left="360"/>
        <w:rPr>
          <w:rFonts w:ascii="Palatino Linotype" w:hAnsi="Palatino Linotype"/>
          <w:b/>
        </w:rPr>
      </w:pPr>
    </w:p>
    <w:p w14:paraId="0FB446EF" w14:textId="77777777" w:rsidR="00622325" w:rsidRPr="00E82936" w:rsidRDefault="00622325" w:rsidP="00622325">
      <w:pPr>
        <w:pStyle w:val="Ttulo2"/>
        <w:rPr>
          <w:rFonts w:ascii="Palatino Linotype" w:hAnsi="Palatino Linotype"/>
        </w:rPr>
      </w:pPr>
      <w:bookmarkStart w:id="21" w:name="_Toc67592970"/>
      <w:r w:rsidRPr="00E82936">
        <w:rPr>
          <w:rFonts w:ascii="Palatino Linotype" w:hAnsi="Palatino Linotype"/>
        </w:rPr>
        <w:lastRenderedPageBreak/>
        <w:t>UFPE</w:t>
      </w:r>
      <w:bookmarkEnd w:id="21"/>
    </w:p>
    <w:p w14:paraId="1211E6FD" w14:textId="37726786"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A Universidade Federal de Pernambuco (UFPE) é uma das melhores universidades do País, em ensino (graduação e pós-graduação), extensão e pesquisa científica, sendo a melhor do Norte-Nordeste, segundo avaliações dos Ministérios da Educação (MEC) e de Ciência e Tecnologia</w:t>
      </w:r>
      <w:r w:rsidR="00277760">
        <w:rPr>
          <w:rFonts w:ascii="Palatino Linotype" w:hAnsi="Palatino Linotype"/>
        </w:rPr>
        <w:t xml:space="preserve"> e Inovação</w:t>
      </w:r>
      <w:r w:rsidRPr="00E82936">
        <w:rPr>
          <w:rFonts w:ascii="Palatino Linotype" w:hAnsi="Palatino Linotype"/>
        </w:rPr>
        <w:t xml:space="preserve"> (MCT</w:t>
      </w:r>
      <w:r w:rsidR="00277760">
        <w:rPr>
          <w:rFonts w:ascii="Palatino Linotype" w:hAnsi="Palatino Linotype"/>
        </w:rPr>
        <w:t>I</w:t>
      </w:r>
      <w:r w:rsidRPr="00E82936">
        <w:rPr>
          <w:rFonts w:ascii="Palatino Linotype" w:hAnsi="Palatino Linotype"/>
        </w:rPr>
        <w:t>).</w:t>
      </w:r>
    </w:p>
    <w:p w14:paraId="53D7392C" w14:textId="2E419846"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Universidade Federal de Pernambuco - possui programas de bolsas para estudantes de graduação com o intuito de engajá-los em projetos de pesquisa. Informações sobre a universidade e sobre o projeto podem ser encontradas no endereços</w:t>
      </w:r>
      <w:r w:rsidR="00277760">
        <w:rPr>
          <w:rFonts w:ascii="Palatino Linotype" w:hAnsi="Palatino Linotype"/>
        </w:rPr>
        <w:t xml:space="preserve"> </w:t>
      </w:r>
      <w:r w:rsidRPr="00E82936">
        <w:rPr>
          <w:rFonts w:ascii="Palatino Linotype" w:hAnsi="Palatino Linotype"/>
        </w:rPr>
        <w:t>da universidade e/ou de suas P</w:t>
      </w:r>
      <w:r w:rsidR="00277760">
        <w:rPr>
          <w:rFonts w:ascii="Palatino Linotype" w:hAnsi="Palatino Linotype"/>
        </w:rPr>
        <w:t>r</w:t>
      </w:r>
      <w:r w:rsidRPr="00E82936">
        <w:rPr>
          <w:rFonts w:ascii="Palatino Linotype" w:hAnsi="Palatino Linotype"/>
        </w:rPr>
        <w:t xml:space="preserve">ó-Reitorias: </w:t>
      </w:r>
      <w:hyperlink r:id="rId40" w:history="1">
        <w:r w:rsidR="00277760" w:rsidRPr="0006764F">
          <w:rPr>
            <w:rStyle w:val="Hyperlink"/>
            <w:rFonts w:ascii="Palatino Linotype" w:hAnsi="Palatino Linotype"/>
          </w:rPr>
          <w:t>http://www.ufpe.br</w:t>
        </w:r>
      </w:hyperlink>
      <w:r w:rsidR="00277760">
        <w:rPr>
          <w:rFonts w:ascii="Palatino Linotype" w:hAnsi="Palatino Linotype"/>
        </w:rPr>
        <w:t xml:space="preserve"> </w:t>
      </w:r>
      <w:r w:rsidRPr="00E82936">
        <w:rPr>
          <w:rFonts w:ascii="Palatino Linotype" w:hAnsi="Palatino Linotype"/>
        </w:rPr>
        <w:t xml:space="preserve">. </w:t>
      </w:r>
    </w:p>
    <w:p w14:paraId="02B92ED8" w14:textId="77777777" w:rsidR="00622325" w:rsidRPr="00E82936" w:rsidRDefault="00622325" w:rsidP="00622325">
      <w:pPr>
        <w:spacing w:after="0" w:line="240" w:lineRule="auto"/>
        <w:ind w:left="360"/>
        <w:rPr>
          <w:rFonts w:ascii="Palatino Linotype" w:hAnsi="Palatino Linotype"/>
          <w:b/>
        </w:rPr>
      </w:pPr>
    </w:p>
    <w:p w14:paraId="1546D07D" w14:textId="77777777" w:rsidR="00622325" w:rsidRPr="00E82936" w:rsidRDefault="00622325" w:rsidP="00622325">
      <w:pPr>
        <w:pStyle w:val="Ttulo2"/>
        <w:rPr>
          <w:rFonts w:ascii="Palatino Linotype" w:hAnsi="Palatino Linotype"/>
        </w:rPr>
      </w:pPr>
      <w:bookmarkStart w:id="22" w:name="_Toc130361099"/>
      <w:bookmarkStart w:id="23" w:name="_Toc67592971"/>
      <w:r w:rsidRPr="00E82936">
        <w:rPr>
          <w:rFonts w:ascii="Palatino Linotype" w:hAnsi="Palatino Linotype"/>
        </w:rPr>
        <w:t>Capes</w:t>
      </w:r>
      <w:bookmarkEnd w:id="22"/>
      <w:bookmarkEnd w:id="23"/>
    </w:p>
    <w:p w14:paraId="58B911D8"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A Capes - Coordenação de Aperfeiçoamento de Pessoal de Nível Superior –entre outras coisas, promove a cooperação em pesquisas, oferecendo bolsas, auxílios e apoios. Todas as informações sobre a instituição podem ser vistas no </w:t>
      </w:r>
      <w:r w:rsidRPr="00E82936">
        <w:rPr>
          <w:rFonts w:ascii="Palatino Linotype" w:hAnsi="Palatino Linotype"/>
          <w:i/>
        </w:rPr>
        <w:t>site</w:t>
      </w:r>
      <w:r w:rsidRPr="00E82936">
        <w:rPr>
          <w:rFonts w:ascii="Palatino Linotype" w:hAnsi="Palatino Linotype"/>
        </w:rPr>
        <w:t xml:space="preserve">: </w:t>
      </w:r>
      <w:hyperlink r:id="rId41" w:history="1">
        <w:r w:rsidRPr="00E82936">
          <w:rPr>
            <w:rStyle w:val="Hyperlink"/>
            <w:rFonts w:ascii="Palatino Linotype" w:hAnsi="Palatino Linotype"/>
          </w:rPr>
          <w:t>http://www.capes.gov.br</w:t>
        </w:r>
      </w:hyperlink>
      <w:r w:rsidRPr="00E82936">
        <w:rPr>
          <w:rFonts w:ascii="Palatino Linotype" w:hAnsi="Palatino Linotype"/>
        </w:rPr>
        <w:t>.</w:t>
      </w:r>
    </w:p>
    <w:p w14:paraId="4EEE726B" w14:textId="77777777" w:rsidR="00622325" w:rsidRPr="00E82936" w:rsidRDefault="00622325" w:rsidP="00622325">
      <w:pPr>
        <w:spacing w:after="0" w:line="240" w:lineRule="auto"/>
        <w:ind w:firstLine="709"/>
        <w:jc w:val="both"/>
        <w:rPr>
          <w:rFonts w:ascii="Palatino Linotype" w:hAnsi="Palatino Linotype"/>
        </w:rPr>
      </w:pPr>
    </w:p>
    <w:p w14:paraId="2CA862BE" w14:textId="77777777" w:rsidR="00622325" w:rsidRPr="00E82936" w:rsidRDefault="00622325" w:rsidP="00622325">
      <w:pPr>
        <w:spacing w:after="0" w:line="240" w:lineRule="auto"/>
        <w:ind w:firstLine="709"/>
        <w:jc w:val="both"/>
        <w:rPr>
          <w:rFonts w:ascii="Palatino Linotype" w:hAnsi="Palatino Linotype"/>
        </w:rPr>
      </w:pPr>
    </w:p>
    <w:p w14:paraId="52E0CDC4" w14:textId="77777777" w:rsidR="00622325" w:rsidRPr="00E82936" w:rsidRDefault="00622325" w:rsidP="00622325">
      <w:pPr>
        <w:spacing w:after="0" w:line="240" w:lineRule="auto"/>
        <w:ind w:firstLine="709"/>
        <w:jc w:val="both"/>
        <w:rPr>
          <w:rFonts w:ascii="Palatino Linotype" w:hAnsi="Palatino Linotype"/>
        </w:rPr>
      </w:pPr>
    </w:p>
    <w:p w14:paraId="02F9136F" w14:textId="77777777" w:rsidR="00622325" w:rsidRPr="00E82936" w:rsidRDefault="00622325" w:rsidP="00622325">
      <w:pPr>
        <w:pStyle w:val="Ttulo1"/>
        <w:spacing w:before="0" w:after="0"/>
        <w:rPr>
          <w:rFonts w:ascii="Palatino Linotype" w:hAnsi="Palatino Linotype"/>
        </w:rPr>
      </w:pPr>
      <w:bookmarkStart w:id="24" w:name="_Toc130361100"/>
      <w:bookmarkStart w:id="25" w:name="_Toc67592972"/>
      <w:r w:rsidRPr="00E82936">
        <w:rPr>
          <w:rFonts w:ascii="Palatino Linotype" w:hAnsi="Palatino Linotype"/>
        </w:rPr>
        <w:t>Auxílios</w:t>
      </w:r>
      <w:bookmarkEnd w:id="24"/>
      <w:bookmarkEnd w:id="25"/>
    </w:p>
    <w:p w14:paraId="286B39BB" w14:textId="77777777" w:rsidR="00622325" w:rsidRPr="00E82936" w:rsidRDefault="00622325" w:rsidP="00622325">
      <w:pPr>
        <w:spacing w:after="0" w:line="240" w:lineRule="auto"/>
        <w:rPr>
          <w:rFonts w:ascii="Palatino Linotype" w:hAnsi="Palatino Linotype"/>
          <w:b/>
        </w:rPr>
      </w:pPr>
    </w:p>
    <w:p w14:paraId="34927B73" w14:textId="63667215" w:rsidR="00622325" w:rsidRPr="00E82936" w:rsidRDefault="00277760" w:rsidP="00622325">
      <w:pPr>
        <w:pStyle w:val="Ttulo2"/>
        <w:rPr>
          <w:rFonts w:ascii="Palatino Linotype" w:hAnsi="Palatino Linotype"/>
        </w:rPr>
      </w:pPr>
      <w:bookmarkStart w:id="26" w:name="_Toc67592973"/>
      <w:r>
        <w:rPr>
          <w:szCs w:val="28"/>
        </w:rPr>
        <w:t>Iniciação Científica (IC)</w:t>
      </w:r>
      <w:bookmarkEnd w:id="26"/>
    </w:p>
    <w:p w14:paraId="7296C450" w14:textId="77777777" w:rsidR="00622325" w:rsidRPr="00E82936" w:rsidRDefault="00622325" w:rsidP="00622325">
      <w:pPr>
        <w:spacing w:after="0" w:line="240" w:lineRule="auto"/>
        <w:rPr>
          <w:rFonts w:ascii="Palatino Linotype" w:hAnsi="Palatino Linotype"/>
        </w:rPr>
      </w:pPr>
    </w:p>
    <w:p w14:paraId="2C25EB84" w14:textId="2307E67C" w:rsidR="00622325" w:rsidRPr="00E82936" w:rsidRDefault="00277760" w:rsidP="00622325">
      <w:pPr>
        <w:spacing w:after="0" w:line="240" w:lineRule="auto"/>
        <w:ind w:firstLine="709"/>
        <w:jc w:val="both"/>
        <w:rPr>
          <w:rFonts w:ascii="Palatino Linotype" w:hAnsi="Palatino Linotype"/>
        </w:rPr>
      </w:pPr>
      <w:r w:rsidRPr="00277760">
        <w:rPr>
          <w:rFonts w:ascii="Palatino Linotype" w:hAnsi="Palatino Linotype"/>
        </w:rPr>
        <w:t xml:space="preserve">Essa modalidade de bolsa é voltada para alunos de graduação ou do ensino médio e que não possuam vínculos empregatícios. Duração: “até 12 meses ao estudante, renovável sucessivamente; por tempo indeterminado à entidade parceira; até 12 meses ao pesquisador orientador, renovável, sucessivamente”. As modalidades atuais são PIBIC (iniciação científica), PIBITI (iniciação do desenvolvimento tecnológico e inovação), PIBIC-EM (iniciação científica do ensino médio), PIBIC-AF (iniciação científica para ações afirmativas).  O candidato deverá entregar alguns documentos e ficar atento aos critérios de seleção. Essas e outras informações estão dispostas no site: </w:t>
      </w:r>
      <w:hyperlink r:id="rId42">
        <w:r w:rsidRPr="00277760">
          <w:rPr>
            <w:rFonts w:ascii="Palatino Linotype" w:hAnsi="Palatino Linotype"/>
          </w:rPr>
          <w:t>http://www.ufpe.br/iniciacao-cientifica</w:t>
        </w:r>
      </w:hyperlink>
      <w:r w:rsidR="00622325" w:rsidRPr="00E82936">
        <w:rPr>
          <w:rFonts w:ascii="Palatino Linotype" w:hAnsi="Palatino Linotype"/>
        </w:rPr>
        <w:t>.</w:t>
      </w:r>
    </w:p>
    <w:p w14:paraId="45C9019E" w14:textId="77777777" w:rsidR="00622325" w:rsidRPr="00E82936" w:rsidRDefault="00622325" w:rsidP="00622325">
      <w:pPr>
        <w:spacing w:after="0" w:line="240" w:lineRule="auto"/>
        <w:ind w:firstLine="709"/>
        <w:jc w:val="both"/>
        <w:rPr>
          <w:rFonts w:ascii="Palatino Linotype" w:hAnsi="Palatino Linotype"/>
        </w:rPr>
      </w:pPr>
    </w:p>
    <w:p w14:paraId="3CD85136" w14:textId="77777777" w:rsidR="00622325" w:rsidRPr="00E82936" w:rsidRDefault="00622325" w:rsidP="00622325">
      <w:pPr>
        <w:spacing w:after="0" w:line="240" w:lineRule="auto"/>
        <w:ind w:left="720"/>
        <w:rPr>
          <w:rFonts w:ascii="Palatino Linotype" w:hAnsi="Palatino Linotype"/>
          <w:b/>
        </w:rPr>
      </w:pPr>
    </w:p>
    <w:p w14:paraId="51B06BDE" w14:textId="36B9747C" w:rsidR="00622325" w:rsidRPr="00E82936" w:rsidRDefault="00277760" w:rsidP="00622325">
      <w:pPr>
        <w:pStyle w:val="Ttulo2"/>
        <w:rPr>
          <w:rFonts w:ascii="Palatino Linotype" w:hAnsi="Palatino Linotype"/>
        </w:rPr>
      </w:pPr>
      <w:bookmarkStart w:id="27" w:name="_Toc67592974"/>
      <w:r>
        <w:rPr>
          <w:rFonts w:ascii="Palatino Linotype" w:hAnsi="Palatino Linotype"/>
        </w:rPr>
        <w:t>Pesquisadores</w:t>
      </w:r>
      <w:bookmarkEnd w:id="27"/>
    </w:p>
    <w:p w14:paraId="2E967680" w14:textId="77777777" w:rsidR="00622325" w:rsidRPr="00E82936" w:rsidRDefault="00622325" w:rsidP="00622325">
      <w:pPr>
        <w:spacing w:after="0" w:line="240" w:lineRule="auto"/>
        <w:rPr>
          <w:rFonts w:ascii="Palatino Linotype" w:hAnsi="Palatino Linotype"/>
        </w:rPr>
      </w:pPr>
    </w:p>
    <w:p w14:paraId="5D4CCD9C" w14:textId="77777777" w:rsidR="00622325" w:rsidRPr="00E82936" w:rsidRDefault="00622325" w:rsidP="00622325">
      <w:pPr>
        <w:pStyle w:val="Ttulo3"/>
        <w:rPr>
          <w:rFonts w:ascii="Palatino Linotype" w:hAnsi="Palatino Linotype"/>
        </w:rPr>
      </w:pPr>
      <w:bookmarkStart w:id="28" w:name="_Toc67592975"/>
      <w:r w:rsidRPr="00E82936">
        <w:rPr>
          <w:rFonts w:ascii="Palatino Linotype" w:hAnsi="Palatino Linotype"/>
        </w:rPr>
        <w:t>CNPq – Produtividade em Pesquisa (PQ)</w:t>
      </w:r>
      <w:bookmarkEnd w:id="28"/>
    </w:p>
    <w:p w14:paraId="6678D3F4" w14:textId="77777777" w:rsidR="00622325" w:rsidRPr="00E82936" w:rsidRDefault="00622325" w:rsidP="00622325">
      <w:pPr>
        <w:spacing w:after="0" w:line="240" w:lineRule="auto"/>
        <w:ind w:firstLine="709"/>
        <w:jc w:val="both"/>
        <w:rPr>
          <w:rFonts w:ascii="Palatino Linotype" w:hAnsi="Palatino Linotype"/>
          <w:b/>
          <w:bCs/>
        </w:rPr>
      </w:pPr>
      <w:r w:rsidRPr="00E82936">
        <w:rPr>
          <w:rFonts w:ascii="Palatino Linotype" w:hAnsi="Palatino Linotype"/>
        </w:rPr>
        <w:t>Site:</w:t>
      </w:r>
      <w:hyperlink r:id="rId43" w:history="1">
        <w:r w:rsidRPr="00E82936">
          <w:rPr>
            <w:rStyle w:val="Hyperlink"/>
            <w:rFonts w:ascii="Palatino Linotype" w:hAnsi="Palatino Linotype"/>
          </w:rPr>
          <w:t>http://www.cnpq.br/bolsas_auxilios/normas/is1205.htm</w:t>
        </w:r>
      </w:hyperlink>
      <w:r w:rsidRPr="00E82936">
        <w:rPr>
          <w:rFonts w:ascii="Palatino Linotype" w:hAnsi="Palatino Linotype"/>
        </w:rPr>
        <w:t xml:space="preserve"> Essa bolsa é concedida ao pesquisador que satisfizer os pré-requisitos estabelecidos pelo CNPq, possuir título de doutor ou perfil equivalente, sendo dividido por categorias, as quais possuem tempo de duração diferente. Caso o bolsista não cumpra com as disposições normativas, ele é obrigado a devolver </w:t>
      </w:r>
      <w:r w:rsidRPr="00E82936">
        <w:rPr>
          <w:rFonts w:ascii="Palatino Linotype" w:hAnsi="Palatino Linotype"/>
        </w:rPr>
        <w:lastRenderedPageBreak/>
        <w:t>ao CNPq os recursos despendidos em seu proveito. O CNPq divulga em seu site os procedimentos para o processo de concessão e implementação da bolsa de Produtividade em Pesquisa, conforme as normas em vigor.</w:t>
      </w:r>
    </w:p>
    <w:p w14:paraId="44682243" w14:textId="77777777" w:rsidR="00622325" w:rsidRPr="00E82936" w:rsidRDefault="00622325" w:rsidP="00622325">
      <w:pPr>
        <w:spacing w:after="0" w:line="240" w:lineRule="auto"/>
        <w:ind w:left="360"/>
        <w:rPr>
          <w:rFonts w:ascii="Palatino Linotype" w:hAnsi="Palatino Linotype"/>
          <w:b/>
          <w:bCs/>
        </w:rPr>
      </w:pPr>
    </w:p>
    <w:p w14:paraId="69F75062" w14:textId="77777777" w:rsidR="00622325" w:rsidRPr="00E82936" w:rsidRDefault="00622325" w:rsidP="00622325">
      <w:pPr>
        <w:pStyle w:val="Ttulo3"/>
        <w:rPr>
          <w:rFonts w:ascii="Palatino Linotype" w:hAnsi="Palatino Linotype"/>
        </w:rPr>
      </w:pPr>
      <w:bookmarkStart w:id="29" w:name="_Toc67592976"/>
      <w:r w:rsidRPr="00E82936">
        <w:rPr>
          <w:rFonts w:ascii="Palatino Linotype" w:hAnsi="Palatino Linotype"/>
        </w:rPr>
        <w:t>CNPq- Pesquisador Visitante (PV)</w:t>
      </w:r>
      <w:bookmarkEnd w:id="29"/>
    </w:p>
    <w:p w14:paraId="4FD3BCF5"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Site: </w:t>
      </w:r>
      <w:hyperlink r:id="rId44" w:anchor="1" w:history="1">
        <w:r w:rsidRPr="00E82936">
          <w:rPr>
            <w:rStyle w:val="Hyperlink"/>
            <w:rFonts w:ascii="Palatino Linotype" w:hAnsi="Palatino Linotype"/>
          </w:rPr>
          <w:t>http://www.cnpq.br/bolsas_auxilios/normas/is2004.htm#1</w:t>
        </w:r>
      </w:hyperlink>
      <w:r w:rsidRPr="00E82936">
        <w:rPr>
          <w:rFonts w:ascii="Palatino Linotype" w:hAnsi="Palatino Linotype"/>
        </w:rPr>
        <w:t xml:space="preserve">. O objetivo dessa bolsa é possibilitar ao pesquisador, seja ele brasileiro ou estrangeiro, desenvolvimento de linhas de pesquisa de cunho tecnológico, as quais devem ser consideradas relevantes pelo Comitê de Assessoramento da área respectiva e pela Diretoria do CNPq. O pesquisador visitante estrangeiro deve perfil científico adequado para o programa. O brasileiro e o estrangeiro devem ser doutores a mais de sete anos. A bolsa tem duração mínima de 3 (três) meses e máxima de 12 (doze) meses. Informações como documentos necessários, critérios para seleção dos candidatos, benefício, entre outros, estão disponíveis no </w:t>
      </w:r>
      <w:r w:rsidRPr="00E82936">
        <w:rPr>
          <w:rFonts w:ascii="Palatino Linotype" w:hAnsi="Palatino Linotype"/>
          <w:i/>
          <w:iCs/>
        </w:rPr>
        <w:t>site</w:t>
      </w:r>
      <w:r w:rsidRPr="00E82936">
        <w:rPr>
          <w:rFonts w:ascii="Palatino Linotype" w:hAnsi="Palatino Linotype"/>
        </w:rPr>
        <w:t>.</w:t>
      </w:r>
    </w:p>
    <w:p w14:paraId="0904D86D" w14:textId="77777777" w:rsidR="00622325" w:rsidRPr="00E82936" w:rsidRDefault="00622325" w:rsidP="00622325">
      <w:pPr>
        <w:spacing w:after="0" w:line="240" w:lineRule="auto"/>
        <w:rPr>
          <w:rFonts w:ascii="Palatino Linotype" w:hAnsi="Palatino Linotype"/>
          <w:b/>
        </w:rPr>
      </w:pPr>
    </w:p>
    <w:p w14:paraId="19EF83C6" w14:textId="77777777" w:rsidR="00622325" w:rsidRPr="00E82936" w:rsidRDefault="00622325" w:rsidP="00622325">
      <w:pPr>
        <w:pStyle w:val="Ttulo3"/>
        <w:rPr>
          <w:rFonts w:ascii="Palatino Linotype" w:hAnsi="Palatino Linotype"/>
        </w:rPr>
      </w:pPr>
      <w:bookmarkStart w:id="30" w:name="_Toc67592977"/>
      <w:r w:rsidRPr="00E82936">
        <w:rPr>
          <w:rFonts w:ascii="Palatino Linotype" w:hAnsi="Palatino Linotype"/>
        </w:rPr>
        <w:t>CNPq – Pesquisador Visitante Especial (PVE)</w:t>
      </w:r>
      <w:bookmarkEnd w:id="30"/>
      <w:r w:rsidRPr="00E82936">
        <w:rPr>
          <w:rFonts w:ascii="Palatino Linotype" w:hAnsi="Palatino Linotype"/>
        </w:rPr>
        <w:t xml:space="preserve"> </w:t>
      </w:r>
    </w:p>
    <w:p w14:paraId="149F02EC"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Site: </w:t>
      </w:r>
      <w:hyperlink r:id="rId45" w:history="1">
        <w:r w:rsidRPr="00E82936">
          <w:rPr>
            <w:rStyle w:val="Hyperlink"/>
            <w:rFonts w:ascii="Palatino Linotype" w:hAnsi="Palatino Linotype"/>
          </w:rPr>
          <w:t>http://www.cnpq.br/bolsas_auxilios/normas/rn0900.htm</w:t>
        </w:r>
      </w:hyperlink>
      <w:r w:rsidRPr="00E82936">
        <w:rPr>
          <w:rFonts w:ascii="Palatino Linotype" w:hAnsi="Palatino Linotype"/>
        </w:rPr>
        <w:t xml:space="preserve">. O objetivo dessa bolsa é consentir aos pesquisadores nacionais o contato científico com pesquisadores que tiveram seu trabalho reconhecido internacionalmente. O solicitante da bolsa deverá ser dirigente máximo da instituição e o bolsista deverá ter Prêmio Nobel, medalha Fields etc. A bolsa tem duração de 15 a 90 dias para cada ano e vigência de 3 (três) anos, e oferece alguns benefícios. Informações sobre concessão, formulários, solicitação e outras, estão disponíveis no </w:t>
      </w:r>
      <w:r w:rsidRPr="00E82936">
        <w:rPr>
          <w:rFonts w:ascii="Palatino Linotype" w:hAnsi="Palatino Linotype"/>
          <w:i/>
        </w:rPr>
        <w:t>site.</w:t>
      </w:r>
    </w:p>
    <w:p w14:paraId="333FCFDB" w14:textId="77777777" w:rsidR="00622325" w:rsidRPr="00E82936" w:rsidRDefault="00622325" w:rsidP="00622325">
      <w:pPr>
        <w:spacing w:after="0" w:line="240" w:lineRule="auto"/>
        <w:ind w:left="720"/>
        <w:rPr>
          <w:rFonts w:ascii="Palatino Linotype" w:hAnsi="Palatino Linotype"/>
          <w:b/>
        </w:rPr>
      </w:pPr>
    </w:p>
    <w:p w14:paraId="3215E046" w14:textId="77777777" w:rsidR="00622325" w:rsidRPr="00E82936" w:rsidRDefault="00622325" w:rsidP="00622325">
      <w:pPr>
        <w:pStyle w:val="Ttulo3"/>
        <w:rPr>
          <w:rFonts w:ascii="Palatino Linotype" w:hAnsi="Palatino Linotype"/>
        </w:rPr>
      </w:pPr>
      <w:bookmarkStart w:id="31" w:name="_Toc67592978"/>
      <w:r w:rsidRPr="00E82936">
        <w:rPr>
          <w:rFonts w:ascii="Palatino Linotype" w:hAnsi="Palatino Linotype"/>
        </w:rPr>
        <w:t>CNPq – Estágio Sênior (ESN)</w:t>
      </w:r>
      <w:bookmarkEnd w:id="31"/>
    </w:p>
    <w:p w14:paraId="0C499D7F" w14:textId="05373141"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 xml:space="preserve"> Site: </w:t>
      </w:r>
      <w:hyperlink r:id="rId46" w:history="1">
        <w:r w:rsidRPr="00E82936">
          <w:rPr>
            <w:rStyle w:val="Hyperlink"/>
            <w:rFonts w:ascii="Palatino Linotype" w:hAnsi="Palatino Linotype"/>
          </w:rPr>
          <w:t>http://www.cnpq.br/bolsas_auxilios/normas/is0405anexo1.htm</w:t>
        </w:r>
      </w:hyperlink>
      <w:r w:rsidRPr="00E82936">
        <w:rPr>
          <w:rFonts w:ascii="Palatino Linotype" w:hAnsi="Palatino Linotype"/>
        </w:rPr>
        <w:t>. A bolsa tem como objetivo promover o desenvolvimento de projeto de pesquisa em instituições estrangeiras. O candidato deverá ser pesquisador nível 1 do CNPq, ter vínculo empregatício com a instituição de pesquisa, ser doutor a mais de 7 anos etc. A bolsa tem duração de 3(três) a 6 (seis) meses, oferece alguns benefícios, exigem documentos e estabelece critérios, todos ele</w:t>
      </w:r>
      <w:r w:rsidR="00163170">
        <w:rPr>
          <w:rFonts w:ascii="Palatino Linotype" w:hAnsi="Palatino Linotype"/>
        </w:rPr>
        <w:t>s</w:t>
      </w:r>
      <w:r w:rsidRPr="00E82936">
        <w:rPr>
          <w:rFonts w:ascii="Palatino Linotype" w:hAnsi="Palatino Linotype"/>
        </w:rPr>
        <w:t xml:space="preserve"> podem ser visualizados no </w:t>
      </w:r>
      <w:r w:rsidRPr="00E82936">
        <w:rPr>
          <w:rFonts w:ascii="Palatino Linotype" w:hAnsi="Palatino Linotype"/>
          <w:i/>
          <w:iCs/>
        </w:rPr>
        <w:t>site</w:t>
      </w:r>
      <w:r w:rsidRPr="00E82936">
        <w:rPr>
          <w:rFonts w:ascii="Palatino Linotype" w:hAnsi="Palatino Linotype"/>
        </w:rPr>
        <w:t>.</w:t>
      </w:r>
    </w:p>
    <w:p w14:paraId="7F2BD039" w14:textId="77777777" w:rsidR="00622325" w:rsidRPr="00E82936" w:rsidRDefault="00622325" w:rsidP="00622325">
      <w:pPr>
        <w:spacing w:after="0" w:line="240" w:lineRule="auto"/>
        <w:ind w:left="720"/>
        <w:rPr>
          <w:rFonts w:ascii="Palatino Linotype" w:hAnsi="Palatino Linotype"/>
          <w:b/>
        </w:rPr>
      </w:pPr>
    </w:p>
    <w:p w14:paraId="4EE018A9" w14:textId="77777777" w:rsidR="00622325" w:rsidRPr="00E82936" w:rsidRDefault="00622325" w:rsidP="00622325">
      <w:pPr>
        <w:pStyle w:val="Ttulo3"/>
        <w:rPr>
          <w:rFonts w:ascii="Palatino Linotype" w:hAnsi="Palatino Linotype"/>
        </w:rPr>
      </w:pPr>
      <w:bookmarkStart w:id="32" w:name="_Toc67592979"/>
      <w:r w:rsidRPr="00E82936">
        <w:rPr>
          <w:rFonts w:ascii="Palatino Linotype" w:hAnsi="Palatino Linotype"/>
        </w:rPr>
        <w:t>CNPq – Estágio Junior (EJr)</w:t>
      </w:r>
      <w:bookmarkEnd w:id="32"/>
      <w:r w:rsidRPr="00E82936">
        <w:rPr>
          <w:rFonts w:ascii="Palatino Linotype" w:hAnsi="Palatino Linotype"/>
        </w:rPr>
        <w:t xml:space="preserve"> </w:t>
      </w:r>
    </w:p>
    <w:p w14:paraId="061EF246" w14:textId="2B7A614F" w:rsidR="00622325" w:rsidRPr="00E82936" w:rsidRDefault="00622325" w:rsidP="00622325">
      <w:pPr>
        <w:spacing w:after="0" w:line="240" w:lineRule="auto"/>
        <w:ind w:firstLine="709"/>
        <w:jc w:val="both"/>
        <w:rPr>
          <w:rFonts w:ascii="Palatino Linotype" w:hAnsi="Palatino Linotype"/>
          <w:b/>
        </w:rPr>
      </w:pPr>
      <w:r w:rsidRPr="00E82936">
        <w:rPr>
          <w:rFonts w:ascii="Palatino Linotype" w:hAnsi="Palatino Linotype"/>
        </w:rPr>
        <w:t xml:space="preserve">Site: </w:t>
      </w:r>
      <w:hyperlink r:id="rId47" w:history="1">
        <w:r w:rsidRPr="00E82936">
          <w:rPr>
            <w:rStyle w:val="Hyperlink"/>
            <w:rFonts w:ascii="Palatino Linotype" w:hAnsi="Palatino Linotype"/>
          </w:rPr>
          <w:t>http://www.cnpq.br/bolsas_auxilios/normas/is0405anexo2.htm</w:t>
        </w:r>
      </w:hyperlink>
      <w:r w:rsidRPr="00E82936">
        <w:rPr>
          <w:rFonts w:ascii="Palatino Linotype" w:hAnsi="Palatino Linotype"/>
        </w:rPr>
        <w:t xml:space="preserve">. Parecida com a bolsa anterior, essa está voltada ao pesquisador júnior, o qual é nível 2 do CNPq, com doutorado a menos de 7 anos. O prazo de duração é o mesmo </w:t>
      </w:r>
      <w:r w:rsidR="00163170" w:rsidRPr="00E82936">
        <w:rPr>
          <w:rFonts w:ascii="Palatino Linotype" w:hAnsi="Palatino Linotype"/>
        </w:rPr>
        <w:t>que</w:t>
      </w:r>
      <w:r w:rsidRPr="00E82936">
        <w:rPr>
          <w:rFonts w:ascii="Palatino Linotype" w:hAnsi="Palatino Linotype"/>
        </w:rPr>
        <w:t xml:space="preserve">, juntamente com outras informações, podem ser conseguidos pelo </w:t>
      </w:r>
      <w:r w:rsidRPr="00E82936">
        <w:rPr>
          <w:rFonts w:ascii="Palatino Linotype" w:hAnsi="Palatino Linotype"/>
          <w:i/>
          <w:iCs/>
        </w:rPr>
        <w:t>site</w:t>
      </w:r>
      <w:r w:rsidRPr="00E82936">
        <w:rPr>
          <w:rFonts w:ascii="Palatino Linotype" w:hAnsi="Palatino Linotype"/>
        </w:rPr>
        <w:t>.</w:t>
      </w:r>
    </w:p>
    <w:p w14:paraId="6C4129F7" w14:textId="77777777" w:rsidR="00622325" w:rsidRPr="00E82936" w:rsidRDefault="00622325" w:rsidP="00622325">
      <w:pPr>
        <w:spacing w:after="0" w:line="240" w:lineRule="auto"/>
        <w:ind w:left="720"/>
        <w:rPr>
          <w:rFonts w:ascii="Palatino Linotype" w:hAnsi="Palatino Linotype"/>
          <w:b/>
        </w:rPr>
      </w:pPr>
    </w:p>
    <w:p w14:paraId="1AF3CDF6" w14:textId="77777777" w:rsidR="00622325" w:rsidRPr="00E82936" w:rsidRDefault="00622325" w:rsidP="00622325">
      <w:pPr>
        <w:pStyle w:val="Ttulo3"/>
        <w:rPr>
          <w:rFonts w:ascii="Palatino Linotype" w:hAnsi="Palatino Linotype"/>
        </w:rPr>
      </w:pPr>
      <w:bookmarkStart w:id="33" w:name="_Toc67592980"/>
      <w:r w:rsidRPr="00E82936">
        <w:rPr>
          <w:rFonts w:ascii="Palatino Linotype" w:hAnsi="Palatino Linotype"/>
        </w:rPr>
        <w:t>CNPq – Pesquisador Visitante (APV)</w:t>
      </w:r>
      <w:bookmarkEnd w:id="33"/>
    </w:p>
    <w:p w14:paraId="16311922" w14:textId="77777777" w:rsidR="00622325" w:rsidRPr="00E82936" w:rsidRDefault="00622325" w:rsidP="00622325">
      <w:pPr>
        <w:spacing w:after="0" w:line="240" w:lineRule="auto"/>
        <w:ind w:firstLine="709"/>
        <w:jc w:val="both"/>
        <w:rPr>
          <w:rFonts w:ascii="Palatino Linotype" w:hAnsi="Palatino Linotype"/>
          <w:b/>
        </w:rPr>
      </w:pPr>
      <w:r w:rsidRPr="00E82936">
        <w:rPr>
          <w:rFonts w:ascii="Palatino Linotype" w:hAnsi="Palatino Linotype"/>
          <w:b/>
        </w:rPr>
        <w:t xml:space="preserve"> </w:t>
      </w:r>
      <w:r w:rsidRPr="00E82936">
        <w:rPr>
          <w:rFonts w:ascii="Palatino Linotype" w:hAnsi="Palatino Linotype"/>
        </w:rPr>
        <w:t xml:space="preserve">Site: </w:t>
      </w:r>
      <w:hyperlink r:id="rId48" w:anchor="3" w:history="1">
        <w:r w:rsidRPr="00E82936">
          <w:rPr>
            <w:rStyle w:val="Hyperlink"/>
            <w:rFonts w:ascii="Palatino Linotype" w:hAnsi="Palatino Linotype"/>
          </w:rPr>
          <w:t>http://www.cnpq.br/bolsas_auxilios/normas/rn1795.htm#3</w:t>
        </w:r>
      </w:hyperlink>
      <w:r w:rsidRPr="00E82936">
        <w:rPr>
          <w:rFonts w:ascii="Palatino Linotype" w:hAnsi="Palatino Linotype"/>
        </w:rPr>
        <w:t xml:space="preserve">. O objetivo é que pesquisadores brasileiros ou estrangeiros participem de grupos de pesquisa para contribuir </w:t>
      </w:r>
      <w:r w:rsidRPr="00E82936">
        <w:rPr>
          <w:rFonts w:ascii="Palatino Linotype" w:hAnsi="Palatino Linotype"/>
        </w:rPr>
        <w:lastRenderedPageBreak/>
        <w:t xml:space="preserve">com certa programação científica de curta duração. O solicitante deve ser pesquisador e o visitante deverá ter título de doutor. A duração é de no mínimo 10 (dez) dias e máximo de 90 dias. Os documentos indispensáveis podem ser obtidos por meio do </w:t>
      </w:r>
      <w:r w:rsidRPr="00E82936">
        <w:rPr>
          <w:rFonts w:ascii="Palatino Linotype" w:hAnsi="Palatino Linotype"/>
          <w:i/>
          <w:iCs/>
        </w:rPr>
        <w:t>site</w:t>
      </w:r>
      <w:r w:rsidRPr="00E82936">
        <w:rPr>
          <w:rFonts w:ascii="Palatino Linotype" w:hAnsi="Palatino Linotype"/>
        </w:rPr>
        <w:t xml:space="preserve"> bem como informações complementares.</w:t>
      </w:r>
    </w:p>
    <w:p w14:paraId="749DDAC1" w14:textId="2097E5AF" w:rsidR="00622325" w:rsidRDefault="00622325" w:rsidP="00622325">
      <w:pPr>
        <w:spacing w:after="0" w:line="240" w:lineRule="auto"/>
        <w:rPr>
          <w:rFonts w:ascii="Palatino Linotype" w:hAnsi="Palatino Linotype"/>
          <w:b/>
        </w:rPr>
      </w:pPr>
    </w:p>
    <w:p w14:paraId="7E53264A" w14:textId="77777777" w:rsidR="00163170" w:rsidRPr="00E82936" w:rsidRDefault="00163170" w:rsidP="00622325">
      <w:pPr>
        <w:spacing w:after="0" w:line="240" w:lineRule="auto"/>
        <w:rPr>
          <w:rFonts w:ascii="Palatino Linotype" w:hAnsi="Palatino Linotype"/>
          <w:b/>
        </w:rPr>
      </w:pPr>
    </w:p>
    <w:p w14:paraId="166C1449" w14:textId="77777777" w:rsidR="00622325" w:rsidRPr="00E82936" w:rsidRDefault="00622325" w:rsidP="00622325">
      <w:pPr>
        <w:pStyle w:val="Ttulo2"/>
        <w:rPr>
          <w:rFonts w:ascii="Palatino Linotype" w:hAnsi="Palatino Linotype"/>
        </w:rPr>
      </w:pPr>
      <w:bookmarkStart w:id="34" w:name="_Toc67592981"/>
      <w:r w:rsidRPr="00E82936">
        <w:rPr>
          <w:rFonts w:ascii="Palatino Linotype" w:hAnsi="Palatino Linotype"/>
        </w:rPr>
        <w:t>Projetos de pesquisa</w:t>
      </w:r>
      <w:bookmarkEnd w:id="34"/>
    </w:p>
    <w:p w14:paraId="4B52F69B" w14:textId="77777777" w:rsidR="00622325" w:rsidRPr="00E82936" w:rsidRDefault="00622325" w:rsidP="00622325">
      <w:pPr>
        <w:spacing w:after="0" w:line="240" w:lineRule="auto"/>
        <w:rPr>
          <w:rFonts w:ascii="Palatino Linotype" w:hAnsi="Palatino Linotype"/>
        </w:rPr>
      </w:pPr>
    </w:p>
    <w:p w14:paraId="48CB7A17" w14:textId="77777777" w:rsidR="00622325" w:rsidRPr="00E82936" w:rsidRDefault="00622325" w:rsidP="00622325">
      <w:pPr>
        <w:pStyle w:val="Ttulo3"/>
        <w:rPr>
          <w:rFonts w:ascii="Palatino Linotype" w:hAnsi="Palatino Linotype"/>
        </w:rPr>
      </w:pPr>
      <w:bookmarkStart w:id="35" w:name="_Toc67592982"/>
      <w:r w:rsidRPr="00E82936">
        <w:rPr>
          <w:rFonts w:ascii="Palatino Linotype" w:hAnsi="Palatino Linotype"/>
        </w:rPr>
        <w:t>CNPq - Bolsa de Produtividade em Desenvolvimento Tecnológico e Extensão Inovadora (DT)</w:t>
      </w:r>
      <w:bookmarkEnd w:id="35"/>
      <w:r w:rsidRPr="00E82936">
        <w:rPr>
          <w:rFonts w:ascii="Palatino Linotype" w:hAnsi="Palatino Linotype"/>
        </w:rPr>
        <w:t xml:space="preserve"> </w:t>
      </w:r>
    </w:p>
    <w:p w14:paraId="41179FC5" w14:textId="77777777" w:rsidR="00622325" w:rsidRPr="00E82936" w:rsidRDefault="00622325" w:rsidP="00622325">
      <w:pPr>
        <w:spacing w:after="0" w:line="240" w:lineRule="auto"/>
        <w:ind w:firstLine="709"/>
        <w:jc w:val="both"/>
        <w:rPr>
          <w:rFonts w:ascii="Palatino Linotype" w:hAnsi="Palatino Linotype"/>
        </w:rPr>
      </w:pPr>
      <w:r w:rsidRPr="00E82936">
        <w:rPr>
          <w:rFonts w:ascii="Palatino Linotype" w:hAnsi="Palatino Linotype"/>
        </w:rPr>
        <w:t>Site:</w:t>
      </w:r>
      <w:hyperlink r:id="rId49" w:history="1">
        <w:r w:rsidRPr="00E82936">
          <w:rPr>
            <w:rStyle w:val="Hyperlink"/>
            <w:rFonts w:ascii="Palatino Linotype" w:hAnsi="Palatino Linotype"/>
          </w:rPr>
          <w:t>http://www.cnpq.br/bolsas_auxilios/normas/is1305.htm</w:t>
        </w:r>
      </w:hyperlink>
      <w:r w:rsidRPr="00E82936">
        <w:rPr>
          <w:rFonts w:ascii="Palatino Linotype" w:hAnsi="Palatino Linotype"/>
        </w:rPr>
        <w:t xml:space="preserve">. A bolsa DI é destinada à execução de projetos de desenvolvimento tecnológico ou de pesquisa básica e aplicada. O tecnologista deverá possuir alguns requisitos estabelecidos pelo CNPq como possuir título de doutor, entre outros. A bolsa tem duração de 3 anos (36 meses), sendo necessário o envio do relatório final até 60 (sessenta) dias após o fim da bolsa. Mais informações sobre requisitos, obrigações, análise de projetos, julgamento e divulgação de resultados etc. podem ser observado no </w:t>
      </w:r>
      <w:r w:rsidRPr="00E82936">
        <w:rPr>
          <w:rFonts w:ascii="Palatino Linotype" w:hAnsi="Palatino Linotype"/>
          <w:i/>
          <w:iCs/>
        </w:rPr>
        <w:t>site</w:t>
      </w:r>
      <w:r w:rsidRPr="00E82936">
        <w:rPr>
          <w:rFonts w:ascii="Palatino Linotype" w:hAnsi="Palatino Linotype"/>
        </w:rPr>
        <w:t>.</w:t>
      </w:r>
    </w:p>
    <w:p w14:paraId="4259131F" w14:textId="77777777" w:rsidR="00622325" w:rsidRPr="00E82936" w:rsidRDefault="00622325" w:rsidP="00622325">
      <w:pPr>
        <w:spacing w:after="0" w:line="240" w:lineRule="auto"/>
        <w:ind w:firstLine="709"/>
        <w:jc w:val="both"/>
        <w:rPr>
          <w:rFonts w:ascii="Palatino Linotype" w:hAnsi="Palatino Linotype"/>
          <w:b/>
        </w:rPr>
      </w:pPr>
    </w:p>
    <w:p w14:paraId="6E3F5BD5" w14:textId="50B41BBD" w:rsidR="00622325" w:rsidRPr="00E82936" w:rsidRDefault="00622325" w:rsidP="00622325">
      <w:pPr>
        <w:pStyle w:val="Ttulo3"/>
        <w:rPr>
          <w:rFonts w:ascii="Palatino Linotype" w:hAnsi="Palatino Linotype"/>
        </w:rPr>
      </w:pPr>
      <w:bookmarkStart w:id="36" w:name="_Toc67592983"/>
      <w:r w:rsidRPr="00E82936">
        <w:rPr>
          <w:rFonts w:ascii="Palatino Linotype" w:hAnsi="Palatino Linotype"/>
        </w:rPr>
        <w:t xml:space="preserve">CNPq – </w:t>
      </w:r>
      <w:r w:rsidR="00163170">
        <w:rPr>
          <w:rFonts w:ascii="Palatino Linotype" w:hAnsi="Palatino Linotype"/>
        </w:rPr>
        <w:t>Auxílios à Pesquisa</w:t>
      </w:r>
      <w:r w:rsidRPr="00E82936">
        <w:rPr>
          <w:rFonts w:ascii="Palatino Linotype" w:hAnsi="Palatino Linotype"/>
        </w:rPr>
        <w:t>.</w:t>
      </w:r>
      <w:bookmarkEnd w:id="36"/>
      <w:r w:rsidRPr="00E82936">
        <w:rPr>
          <w:rFonts w:ascii="Palatino Linotype" w:hAnsi="Palatino Linotype"/>
        </w:rPr>
        <w:t xml:space="preserve"> </w:t>
      </w:r>
    </w:p>
    <w:p w14:paraId="0FB2F6D7" w14:textId="78ED3218" w:rsidR="00622325" w:rsidRPr="00E82936" w:rsidRDefault="00163170" w:rsidP="00622325">
      <w:pPr>
        <w:spacing w:after="0" w:line="240" w:lineRule="auto"/>
        <w:ind w:firstLine="709"/>
        <w:jc w:val="both"/>
        <w:rPr>
          <w:rFonts w:ascii="Palatino Linotype" w:hAnsi="Palatino Linotype"/>
        </w:rPr>
      </w:pPr>
      <w:r w:rsidRPr="00163170">
        <w:rPr>
          <w:rFonts w:ascii="Palatino Linotype" w:hAnsi="Palatino Linotype"/>
        </w:rPr>
        <w:t xml:space="preserve">O CNPq concede auxílios e bolsas para pesquisa em diversas modalidades, para pesquisadores docentes e estudantes. A disponibilidade dos auxílios, instruções e calendário de submissão devem ser verificados em </w:t>
      </w:r>
      <w:hyperlink r:id="rId50">
        <w:r w:rsidRPr="00163170">
          <w:rPr>
            <w:rFonts w:ascii="Palatino Linotype" w:hAnsi="Palatino Linotype"/>
            <w:color w:val="1155CC"/>
            <w:u w:val="single"/>
          </w:rPr>
          <w:t>http://www.gov.br/cnpq</w:t>
        </w:r>
      </w:hyperlink>
      <w:r w:rsidRPr="00163170">
        <w:rPr>
          <w:rFonts w:ascii="Palatino Linotype" w:hAnsi="Palatino Linotype"/>
          <w:color w:val="1155CC"/>
          <w:u w:val="single"/>
        </w:rPr>
        <w:t>.</w:t>
      </w:r>
      <w:r w:rsidRPr="00163170">
        <w:rPr>
          <w:rFonts w:ascii="Palatino Linotype" w:hAnsi="Palatino Linotype"/>
        </w:rPr>
        <w:t xml:space="preserve"> </w:t>
      </w:r>
    </w:p>
    <w:p w14:paraId="7F3D0D33" w14:textId="77777777" w:rsidR="00622325" w:rsidRPr="00E82936" w:rsidRDefault="00622325" w:rsidP="00622325">
      <w:pPr>
        <w:spacing w:after="0" w:line="240" w:lineRule="auto"/>
        <w:rPr>
          <w:rFonts w:ascii="Palatino Linotype" w:hAnsi="Palatino Linotype"/>
          <w:b/>
        </w:rPr>
      </w:pPr>
    </w:p>
    <w:p w14:paraId="64305436" w14:textId="77777777" w:rsidR="00622325" w:rsidRPr="00E82936" w:rsidRDefault="00622325" w:rsidP="00622325">
      <w:pPr>
        <w:pStyle w:val="Ttulo3"/>
        <w:tabs>
          <w:tab w:val="clear" w:pos="1800"/>
          <w:tab w:val="left" w:pos="1647"/>
        </w:tabs>
        <w:ind w:left="1071"/>
        <w:rPr>
          <w:rFonts w:ascii="Palatino Linotype" w:hAnsi="Palatino Linotype"/>
        </w:rPr>
      </w:pPr>
      <w:bookmarkStart w:id="37" w:name="_Toc67592984"/>
      <w:r w:rsidRPr="00E82936">
        <w:rPr>
          <w:rFonts w:ascii="Palatino Linotype" w:hAnsi="Palatino Linotype"/>
        </w:rPr>
        <w:t>CNPq – Grupo de Pesquisa (APQ)</w:t>
      </w:r>
      <w:bookmarkEnd w:id="37"/>
    </w:p>
    <w:p w14:paraId="2D1B9108" w14:textId="77777777" w:rsidR="00622325" w:rsidRPr="00E82936" w:rsidRDefault="00622325" w:rsidP="00622325">
      <w:pPr>
        <w:spacing w:after="0" w:line="240" w:lineRule="auto"/>
        <w:rPr>
          <w:rFonts w:ascii="Palatino Linotype" w:hAnsi="Palatino Linotype"/>
          <w:b/>
          <w:highlight w:val="yellow"/>
        </w:rPr>
      </w:pPr>
    </w:p>
    <w:p w14:paraId="1597AB96" w14:textId="77777777" w:rsidR="00622325" w:rsidRPr="00E82936" w:rsidRDefault="00622325" w:rsidP="00622325">
      <w:pPr>
        <w:spacing w:after="0" w:line="240" w:lineRule="auto"/>
        <w:ind w:firstLine="567"/>
        <w:jc w:val="both"/>
        <w:rPr>
          <w:rFonts w:ascii="Palatino Linotype" w:hAnsi="Palatino Linotype"/>
        </w:rPr>
      </w:pPr>
      <w:r w:rsidRPr="00E82936">
        <w:rPr>
          <w:rFonts w:ascii="Palatino Linotype" w:hAnsi="Palatino Linotype"/>
        </w:rPr>
        <w:t>O grupo de pesquisa é definido como um conjunto de indivíduos organizados hierarquicamente em torno de uma ou, eventualmente, duas lideranças:</w:t>
      </w:r>
    </w:p>
    <w:p w14:paraId="769E5E80" w14:textId="77777777" w:rsidR="00622325" w:rsidRPr="00E82936" w:rsidRDefault="00622325" w:rsidP="00622325">
      <w:pPr>
        <w:spacing w:after="0" w:line="240" w:lineRule="auto"/>
        <w:ind w:firstLine="708"/>
        <w:jc w:val="both"/>
        <w:rPr>
          <w:rFonts w:ascii="Palatino Linotype" w:hAnsi="Palatino Linotype"/>
        </w:rPr>
      </w:pPr>
      <w:r w:rsidRPr="00E82936">
        <w:rPr>
          <w:rFonts w:ascii="Palatino Linotype" w:hAnsi="Palatino Linotype"/>
        </w:rPr>
        <w:t>- Cujo fundamento organizador é a experiência, o destaque e a liderança no terreno científico ou tecnológico; no qual existe envolvimento profissional e permanente com a atividade de pesquisa;</w:t>
      </w:r>
    </w:p>
    <w:p w14:paraId="349C3981" w14:textId="770989C2" w:rsidR="00622325" w:rsidRPr="00E82936" w:rsidRDefault="00622325" w:rsidP="00622325">
      <w:pPr>
        <w:spacing w:after="0" w:line="240" w:lineRule="auto"/>
        <w:ind w:firstLine="708"/>
        <w:jc w:val="both"/>
        <w:rPr>
          <w:rFonts w:ascii="Palatino Linotype" w:hAnsi="Palatino Linotype"/>
        </w:rPr>
      </w:pPr>
      <w:r w:rsidRPr="00E82936">
        <w:rPr>
          <w:rFonts w:ascii="Palatino Linotype" w:hAnsi="Palatino Linotype"/>
        </w:rPr>
        <w:t xml:space="preserve">- Cujo trabalho se organiza em torno de linhas comuns de pesquisa que </w:t>
      </w:r>
      <w:r w:rsidR="00163170" w:rsidRPr="00E82936">
        <w:rPr>
          <w:rFonts w:ascii="Palatino Linotype" w:hAnsi="Palatino Linotype"/>
        </w:rPr>
        <w:t>se subordinam</w:t>
      </w:r>
      <w:r w:rsidRPr="00E82936">
        <w:rPr>
          <w:rFonts w:ascii="Palatino Linotype" w:hAnsi="Palatino Linotype"/>
        </w:rPr>
        <w:t xml:space="preserve"> ao grupo (e não ao contrário);</w:t>
      </w:r>
    </w:p>
    <w:p w14:paraId="6856DE01" w14:textId="77777777" w:rsidR="00622325" w:rsidRPr="00E82936" w:rsidRDefault="00622325" w:rsidP="00622325">
      <w:pPr>
        <w:spacing w:after="0" w:line="240" w:lineRule="auto"/>
        <w:ind w:firstLine="708"/>
        <w:jc w:val="both"/>
        <w:rPr>
          <w:rFonts w:ascii="Palatino Linotype" w:hAnsi="Palatino Linotype"/>
        </w:rPr>
      </w:pPr>
      <w:r w:rsidRPr="00E82936">
        <w:rPr>
          <w:rFonts w:ascii="Palatino Linotype" w:hAnsi="Palatino Linotype"/>
        </w:rPr>
        <w:t>- E que, em algum grau, compartilha instalações e equipamentos. O conceito de grupo admite aquele composto de apenas um pesquisador e seus estudantes.</w:t>
      </w:r>
    </w:p>
    <w:p w14:paraId="678FCBE4" w14:textId="77777777" w:rsidR="00622325" w:rsidRPr="00E82936" w:rsidRDefault="00622325" w:rsidP="00622325">
      <w:pPr>
        <w:spacing w:after="0" w:line="240" w:lineRule="auto"/>
        <w:ind w:firstLine="708"/>
        <w:jc w:val="both"/>
        <w:rPr>
          <w:rFonts w:ascii="Palatino Linotype" w:hAnsi="Palatino Linotype"/>
        </w:rPr>
      </w:pPr>
    </w:p>
    <w:p w14:paraId="7DA1B09B" w14:textId="0F531E9B" w:rsidR="00622325" w:rsidRPr="00E82936" w:rsidRDefault="00622325" w:rsidP="00163170">
      <w:pPr>
        <w:spacing w:after="0" w:line="240" w:lineRule="auto"/>
        <w:ind w:firstLine="708"/>
        <w:jc w:val="both"/>
        <w:rPr>
          <w:rFonts w:ascii="Palatino Linotype" w:hAnsi="Palatino Linotype"/>
        </w:rPr>
      </w:pPr>
      <w:r w:rsidRPr="00E82936">
        <w:rPr>
          <w:rFonts w:ascii="Palatino Linotype" w:hAnsi="Palatino Linotype"/>
        </w:rPr>
        <w:t>A configuração de um grupo de pesquisa é dinâmica, tanto em relação às suas linhas de</w:t>
      </w:r>
      <w:r w:rsidR="00163170">
        <w:rPr>
          <w:rFonts w:ascii="Palatino Linotype" w:hAnsi="Palatino Linotype"/>
        </w:rPr>
        <w:t xml:space="preserve"> </w:t>
      </w:r>
      <w:r w:rsidRPr="00E82936">
        <w:rPr>
          <w:rFonts w:ascii="Palatino Linotype" w:hAnsi="Palatino Linotype"/>
        </w:rPr>
        <w:t>pesquisa, como em relação aos seus membros (principalmente estudantes, que permanecem no</w:t>
      </w:r>
      <w:r w:rsidR="00163170">
        <w:rPr>
          <w:rFonts w:ascii="Palatino Linotype" w:hAnsi="Palatino Linotype"/>
        </w:rPr>
        <w:t xml:space="preserve"> </w:t>
      </w:r>
      <w:r w:rsidRPr="00E82936">
        <w:rPr>
          <w:rFonts w:ascii="Palatino Linotype" w:hAnsi="Palatino Linotype"/>
        </w:rPr>
        <w:t xml:space="preserve">grupo, com esse perfil, por um período mais curto), às parcerias que estabelece com instituições e empresas, etc. Além disso, sempre terão grupos novos a serem cadastrados e </w:t>
      </w:r>
      <w:r w:rsidRPr="00E82936">
        <w:rPr>
          <w:rFonts w:ascii="Palatino Linotype" w:hAnsi="Palatino Linotype"/>
        </w:rPr>
        <w:lastRenderedPageBreak/>
        <w:t>grupos que se tornaram inativos a serem excluídos. Desta forma, a necessidade de atualizações é contínua e permanente.</w:t>
      </w:r>
    </w:p>
    <w:p w14:paraId="3F0115C2" w14:textId="77777777" w:rsidR="00622325" w:rsidRPr="00E82936" w:rsidRDefault="00622325" w:rsidP="00622325">
      <w:pPr>
        <w:spacing w:after="0" w:line="240" w:lineRule="auto"/>
        <w:ind w:firstLine="708"/>
        <w:jc w:val="both"/>
        <w:rPr>
          <w:rFonts w:ascii="Palatino Linotype" w:hAnsi="Palatino Linotype"/>
        </w:rPr>
      </w:pPr>
      <w:r w:rsidRPr="00E82936">
        <w:rPr>
          <w:rFonts w:ascii="Palatino Linotype" w:hAnsi="Palatino Linotype"/>
        </w:rPr>
        <w:t>O sistema DGP (Diretório de Grupos de Pesquisa) do CNPq foi desenvolvido com o objetivo de coletar informações, por meio de um formulário eletrônico, sobre os grupos de pesquisa existentes nas instituições de ensino e de pesquisa brasileiras e de disponibilizar essas informações aos usuários e sociedade em geral. As informações levantadas dizem respeito aos recursos humanos constituintes dos grupos (pesquisadores, estudantes e técnicos), às linhas de pesquisa em andamento, às especialidades do conhecimento, aos setores de aplicação envolvidos, à produção científica, tecnológica e artística e às parcerias entre grupos e instituições. Além disso, cada grupo é situado no espaço (região, UF e instituição) e no tempo. Essas informações constituem a chamada Base corrente do DGP, atualizada continuamente pelos participantes. De dois em dois anos, o CNPq tira uma “fotografia” dessa base para a realização de censos.</w:t>
      </w:r>
    </w:p>
    <w:p w14:paraId="27AC793D" w14:textId="6DBE6F0D" w:rsidR="00622325" w:rsidRPr="00E82936" w:rsidRDefault="00622325" w:rsidP="00622325">
      <w:pPr>
        <w:spacing w:after="0" w:line="240" w:lineRule="auto"/>
        <w:ind w:firstLine="708"/>
        <w:jc w:val="both"/>
        <w:rPr>
          <w:rFonts w:ascii="Palatino Linotype" w:hAnsi="Palatino Linotype"/>
        </w:rPr>
      </w:pPr>
      <w:r w:rsidRPr="00E82936">
        <w:rPr>
          <w:rFonts w:ascii="Palatino Linotype" w:hAnsi="Palatino Linotype"/>
        </w:rPr>
        <w:t xml:space="preserve"> Para um melhor conhecimento, sugerimos a leitura do Manual do Usuário no DGP, cujo objetivo deste documento é apresentar as funcionalidades básicas do sistema e orientar os usuários quanto à sua utilização.</w:t>
      </w:r>
    </w:p>
    <w:p w14:paraId="1EB3D0C2" w14:textId="77777777" w:rsidR="00622325" w:rsidRPr="00E82936" w:rsidRDefault="00622325" w:rsidP="00622325">
      <w:pPr>
        <w:spacing w:after="0" w:line="240" w:lineRule="auto"/>
        <w:rPr>
          <w:rFonts w:ascii="Palatino Linotype" w:hAnsi="Palatino Linotype"/>
          <w:b/>
        </w:rPr>
      </w:pPr>
    </w:p>
    <w:p w14:paraId="735C73C5" w14:textId="77777777" w:rsidR="00622325" w:rsidRPr="00E82936" w:rsidRDefault="00622325" w:rsidP="00622325">
      <w:pPr>
        <w:spacing w:after="0" w:line="240" w:lineRule="auto"/>
        <w:rPr>
          <w:rFonts w:ascii="Palatino Linotype" w:hAnsi="Palatino Linotype"/>
          <w:b/>
        </w:rPr>
      </w:pPr>
    </w:p>
    <w:p w14:paraId="44413E54" w14:textId="77777777" w:rsidR="00622325" w:rsidRPr="00E82936" w:rsidRDefault="00622325" w:rsidP="00622325">
      <w:pPr>
        <w:pStyle w:val="Ttulo2"/>
        <w:rPr>
          <w:rFonts w:ascii="Palatino Linotype" w:hAnsi="Palatino Linotype"/>
        </w:rPr>
      </w:pPr>
      <w:bookmarkStart w:id="38" w:name="_Toc67592985"/>
      <w:r w:rsidRPr="00E82936">
        <w:rPr>
          <w:rFonts w:ascii="Palatino Linotype" w:hAnsi="Palatino Linotype"/>
        </w:rPr>
        <w:t>Outros auxílios</w:t>
      </w:r>
      <w:bookmarkEnd w:id="38"/>
    </w:p>
    <w:p w14:paraId="1600FE3A" w14:textId="77777777" w:rsidR="00622325" w:rsidRPr="00E82936" w:rsidRDefault="00622325" w:rsidP="00622325">
      <w:pPr>
        <w:spacing w:after="0" w:line="240" w:lineRule="auto"/>
        <w:rPr>
          <w:rFonts w:ascii="Palatino Linotype" w:hAnsi="Palatino Linotype"/>
        </w:rPr>
      </w:pPr>
    </w:p>
    <w:p w14:paraId="3F25A527" w14:textId="28514B39" w:rsidR="00622325" w:rsidRPr="00163170" w:rsidRDefault="00163170" w:rsidP="00622325">
      <w:pPr>
        <w:pStyle w:val="Ttulo3"/>
        <w:rPr>
          <w:rFonts w:ascii="Palatino Linotype" w:hAnsi="Palatino Linotype"/>
        </w:rPr>
      </w:pPr>
      <w:bookmarkStart w:id="39" w:name="_Toc67592986"/>
      <w:r w:rsidRPr="00163170">
        <w:rPr>
          <w:rFonts w:ascii="Palatino Linotype" w:eastAsia="Arial Narrow" w:hAnsi="Palatino Linotype" w:cs="Arial Narrow"/>
          <w:color w:val="000000"/>
        </w:rPr>
        <w:t xml:space="preserve">Edital </w:t>
      </w:r>
      <w:r w:rsidRPr="00163170">
        <w:rPr>
          <w:rFonts w:ascii="Palatino Linotype" w:eastAsia="Arial Narrow" w:hAnsi="Palatino Linotype" w:cs="Arial Narrow"/>
        </w:rPr>
        <w:t>de Auxílio ao Pesquisador</w:t>
      </w:r>
      <w:bookmarkEnd w:id="39"/>
      <w:r w:rsidR="00622325" w:rsidRPr="00163170">
        <w:rPr>
          <w:rFonts w:ascii="Palatino Linotype" w:hAnsi="Palatino Linotype"/>
        </w:rPr>
        <w:t xml:space="preserve"> </w:t>
      </w:r>
    </w:p>
    <w:p w14:paraId="2FF708AB" w14:textId="53807488" w:rsidR="00622325" w:rsidRPr="00BC2B6C" w:rsidRDefault="00BC2B6C" w:rsidP="00622325">
      <w:pPr>
        <w:spacing w:after="0" w:line="240" w:lineRule="auto"/>
        <w:ind w:firstLine="709"/>
        <w:jc w:val="both"/>
        <w:rPr>
          <w:rFonts w:ascii="Palatino Linotype" w:hAnsi="Palatino Linotype"/>
          <w:b/>
        </w:rPr>
      </w:pPr>
      <w:r w:rsidRPr="00BC2B6C">
        <w:rPr>
          <w:rFonts w:ascii="Palatino Linotype" w:hAnsi="Palatino Linotype"/>
        </w:rPr>
        <w:t xml:space="preserve">A Diretoria de Pesquisa da Pró-Reitoria de Pesquisa e Inovação da UFPE promove alguns editais para auxílio ao pesquisador, de acordo com a disponibilidade financeira. Os editais de pesquisa da UFPE foram criados para atender às diversas demandas da Universidade. Cada edital é responsável por destinar recursos para finalidades específicas. As avaliações dos pedidos encaminhados à Propesqi são realizadas por comissões, compostas, inclusive, por especialistas externos à UFPE. As modalidades usualmente promovidas são: Programa Institucional de Suporte aos Periódicos Científicos da UFPE, Apoio aos Laboratórios Multiusuários de Pesquisa (LaMPs), Credenciamento de Laboratórios Multiusuários de Pesquisa (LaMP), Apoio à Pesquisa em Ciências Humanas e Sociais, Apoio à Produção Qualificada, Produtividade em Pesquisa, Tradução de Manuscritos, e outros. Detalhamento e condições para os auxílios devem ser verificados nos editais divulgados em  </w:t>
      </w:r>
      <w:hyperlink r:id="rId51">
        <w:r w:rsidRPr="00BC2B6C">
          <w:rPr>
            <w:rFonts w:ascii="Palatino Linotype" w:hAnsi="Palatino Linotype"/>
            <w:color w:val="1155CC"/>
            <w:u w:val="single"/>
          </w:rPr>
          <w:t>https://www.ufpe.br/propesqi/editais</w:t>
        </w:r>
      </w:hyperlink>
      <w:r w:rsidR="00622325" w:rsidRPr="00BC2B6C">
        <w:rPr>
          <w:rFonts w:ascii="Palatino Linotype" w:hAnsi="Palatino Linotype"/>
        </w:rPr>
        <w:t>.</w:t>
      </w:r>
    </w:p>
    <w:p w14:paraId="331461BD" w14:textId="77777777" w:rsidR="00622325" w:rsidRPr="00BC2B6C" w:rsidRDefault="00622325" w:rsidP="00622325">
      <w:pPr>
        <w:spacing w:after="0" w:line="240" w:lineRule="auto"/>
        <w:ind w:left="720"/>
        <w:rPr>
          <w:rFonts w:ascii="Palatino Linotype" w:hAnsi="Palatino Linotype"/>
          <w:b/>
        </w:rPr>
      </w:pPr>
    </w:p>
    <w:p w14:paraId="2FF64C6E" w14:textId="11405F93" w:rsidR="00622325" w:rsidRPr="00BC2B6C" w:rsidRDefault="00BC2B6C" w:rsidP="00622325">
      <w:pPr>
        <w:pStyle w:val="Ttulo3"/>
        <w:rPr>
          <w:rFonts w:ascii="Palatino Linotype" w:hAnsi="Palatino Linotype"/>
        </w:rPr>
      </w:pPr>
      <w:bookmarkStart w:id="40" w:name="_Toc67592987"/>
      <w:r w:rsidRPr="00BC2B6C">
        <w:rPr>
          <w:rFonts w:ascii="Palatino Linotype" w:hAnsi="Palatino Linotype"/>
        </w:rPr>
        <w:t>Finep - Chamadas Institucionais para apoio à pesquisa</w:t>
      </w:r>
      <w:bookmarkEnd w:id="40"/>
      <w:r w:rsidR="00622325" w:rsidRPr="00BC2B6C">
        <w:rPr>
          <w:rFonts w:ascii="Palatino Linotype" w:hAnsi="Palatino Linotype"/>
        </w:rPr>
        <w:t xml:space="preserve"> </w:t>
      </w:r>
    </w:p>
    <w:p w14:paraId="16DED75A" w14:textId="26EFE033" w:rsidR="00622325" w:rsidRPr="00E82936" w:rsidRDefault="00BC2B6C" w:rsidP="00622325">
      <w:pPr>
        <w:spacing w:after="0" w:line="240" w:lineRule="auto"/>
        <w:ind w:firstLine="709"/>
        <w:jc w:val="both"/>
        <w:rPr>
          <w:rFonts w:ascii="Palatino Linotype" w:hAnsi="Palatino Linotype"/>
          <w:b/>
        </w:rPr>
      </w:pPr>
      <w:r w:rsidRPr="00BC2B6C">
        <w:rPr>
          <w:rFonts w:ascii="Palatino Linotype" w:hAnsi="Palatino Linotype"/>
        </w:rPr>
        <w:t>A FINEP, Financiadora de Estudos e Projetos, lança regularmente chamadas para apoio a projetos de pesquisa e inovação. As condições, informações, cronograma de cada chamada deve ser verificad</w:t>
      </w:r>
      <w:r>
        <w:rPr>
          <w:rFonts w:ascii="Palatino Linotype" w:hAnsi="Palatino Linotype"/>
        </w:rPr>
        <w:t>o</w:t>
      </w:r>
      <w:r w:rsidRPr="00BC2B6C">
        <w:rPr>
          <w:rFonts w:ascii="Palatino Linotype" w:hAnsi="Palatino Linotype"/>
        </w:rPr>
        <w:t xml:space="preserve"> em </w:t>
      </w:r>
      <w:hyperlink r:id="rId52">
        <w:r w:rsidRPr="00BC2B6C">
          <w:rPr>
            <w:rFonts w:ascii="Palatino Linotype" w:hAnsi="Palatino Linotype"/>
            <w:color w:val="1155CC"/>
            <w:u w:val="single"/>
          </w:rPr>
          <w:t>http://www.finep.gov.br</w:t>
        </w:r>
      </w:hyperlink>
      <w:r w:rsidR="00622325" w:rsidRPr="00E82936">
        <w:rPr>
          <w:rFonts w:ascii="Palatino Linotype" w:hAnsi="Palatino Linotype"/>
        </w:rPr>
        <w:t>.</w:t>
      </w:r>
    </w:p>
    <w:p w14:paraId="4B7D8301" w14:textId="77777777" w:rsidR="00622325" w:rsidRPr="00E82936" w:rsidRDefault="00622325" w:rsidP="00622325">
      <w:pPr>
        <w:autoSpaceDE w:val="0"/>
        <w:autoSpaceDN w:val="0"/>
        <w:adjustRightInd w:val="0"/>
        <w:spacing w:after="0" w:line="240" w:lineRule="auto"/>
        <w:jc w:val="both"/>
        <w:rPr>
          <w:rFonts w:ascii="Palatino Linotype" w:hAnsi="Palatino Linotype"/>
        </w:rPr>
      </w:pPr>
    </w:p>
    <w:sectPr w:rsidR="00622325" w:rsidRPr="00E82936" w:rsidSect="00C36966">
      <w:headerReference w:type="default" r:id="rId53"/>
      <w:footerReference w:type="default" r:id="rId54"/>
      <w:pgSz w:w="12242" w:h="15842" w:code="1"/>
      <w:pgMar w:top="2268" w:right="1418"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D8882" w14:textId="77777777" w:rsidR="00985DBB" w:rsidRDefault="00985DBB" w:rsidP="00E82936">
      <w:pPr>
        <w:spacing w:after="0" w:line="240" w:lineRule="auto"/>
      </w:pPr>
      <w:r>
        <w:separator/>
      </w:r>
    </w:p>
  </w:endnote>
  <w:endnote w:type="continuationSeparator" w:id="0">
    <w:p w14:paraId="018E3CB5" w14:textId="77777777" w:rsidR="00985DBB" w:rsidRDefault="00985DBB" w:rsidP="00E8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Usar fonte para texto asiático">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AGaramond-SemiboldItalic">
    <w:altName w:val="Cambria"/>
    <w:charset w:val="00"/>
    <w:family w:val="roman"/>
    <w:pitch w:val="default"/>
    <w:sig w:usb0="00000000" w:usb1="00000000" w:usb2="00000000" w:usb3="00000000" w:csb0="00000001" w:csb1="00000000"/>
  </w:font>
  <w:font w:name="AGaramond-Semibold">
    <w:charset w:val="00"/>
    <w:family w:val="roman"/>
    <w:pitch w:val="default"/>
  </w:font>
  <w:font w:name="AGaramond-Regular">
    <w:charset w:val="00"/>
    <w:family w:val="roman"/>
    <w:pitch w:val="default"/>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D45B" w14:textId="3A350AA5" w:rsidR="00E82936" w:rsidRDefault="00E82936">
    <w:pPr>
      <w:pStyle w:val="Rodap"/>
    </w:pPr>
    <w:r>
      <w:rPr>
        <w:noProof/>
        <w:lang w:val="en-US" w:eastAsia="en-US"/>
      </w:rPr>
      <mc:AlternateContent>
        <mc:Choice Requires="wps">
          <w:drawing>
            <wp:anchor distT="45720" distB="45720" distL="114300" distR="114300" simplePos="0" relativeHeight="251661312" behindDoc="0" locked="0" layoutInCell="1" allowOverlap="1" wp14:anchorId="4EB47402" wp14:editId="656A7FCF">
              <wp:simplePos x="0" y="0"/>
              <wp:positionH relativeFrom="column">
                <wp:posOffset>-2162175</wp:posOffset>
              </wp:positionH>
              <wp:positionV relativeFrom="paragraph">
                <wp:posOffset>-20009485</wp:posOffset>
              </wp:positionV>
              <wp:extent cx="2295525" cy="1404620"/>
              <wp:effectExtent l="0" t="0" r="952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7E3EFAEA" w14:textId="77777777" w:rsidR="00E82936" w:rsidRPr="0015435D" w:rsidRDefault="00E82936" w:rsidP="00E82936">
                          <w:r w:rsidRPr="0015435D">
                            <w:rPr>
                              <w:noProof/>
                              <w:lang w:val="en-US"/>
                            </w:rPr>
                            <w:drawing>
                              <wp:inline distT="0" distB="0" distL="0" distR="0" wp14:anchorId="3F3B4137" wp14:editId="5F419FEA">
                                <wp:extent cx="1424305" cy="641420"/>
                                <wp:effectExtent l="0" t="0" r="4445" b="635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73A0B20A" wp14:editId="76DB2842">
                                <wp:extent cx="521713" cy="785164"/>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51596" cy="8301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47402" id="_x0000_t202" coordsize="21600,21600" o:spt="202" path="m,l,21600r21600,l21600,xe">
              <v:stroke joinstyle="miter"/>
              <v:path gradientshapeok="t" o:connecttype="rect"/>
            </v:shapetype>
            <v:shape id="_x0000_s1029" type="#_x0000_t202" style="position:absolute;margin-left:-170.25pt;margin-top:-1575.55pt;width:18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" stroked="f">
              <v:textbox style="mso-fit-shape-to-text:t">
                <w:txbxContent>
                  <w:p w14:paraId="7E3EFAEA" w14:textId="77777777" w:rsidR="00E82936" w:rsidRPr="0015435D" w:rsidRDefault="00E82936" w:rsidP="00E82936">
                    <w:r w:rsidRPr="0015435D">
                      <w:rPr>
                        <w:noProof/>
                        <w:lang w:val="en-US"/>
                      </w:rPr>
                      <w:drawing>
                        <wp:inline distT="0" distB="0" distL="0" distR="0" wp14:anchorId="3F3B4137" wp14:editId="5F419FEA">
                          <wp:extent cx="1424305" cy="641420"/>
                          <wp:effectExtent l="0" t="0" r="4445" b="635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73A0B20A" wp14:editId="76DB2842">
                          <wp:extent cx="521713" cy="785164"/>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596" cy="830137"/>
                                  </a:xfrm>
                                  <a:prstGeom prst="rect">
                                    <a:avLst/>
                                  </a:prstGeom>
                                </pic:spPr>
                              </pic:pic>
                            </a:graphicData>
                          </a:graphic>
                        </wp:inline>
                      </w:drawing>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9931433"/>
      <w:docPartObj>
        <w:docPartGallery w:val="Page Numbers (Bottom of Page)"/>
        <w:docPartUnique/>
      </w:docPartObj>
    </w:sdtPr>
    <w:sdtEndPr/>
    <w:sdtContent>
      <w:p w14:paraId="7DA964B2" w14:textId="38EF61A4" w:rsidR="00E82936" w:rsidRDefault="00E82936">
        <w:pPr>
          <w:pStyle w:val="Rodap"/>
          <w:jc w:val="right"/>
        </w:pPr>
        <w:r>
          <w:fldChar w:fldCharType="begin"/>
        </w:r>
        <w:r>
          <w:instrText>PAGE   \* MERGEFORMAT</w:instrText>
        </w:r>
        <w:r>
          <w:fldChar w:fldCharType="separate"/>
        </w:r>
        <w:r>
          <w:t>2</w:t>
        </w:r>
        <w:r>
          <w:fldChar w:fldCharType="end"/>
        </w:r>
        <w:r>
          <w:t>/</w:t>
        </w:r>
        <w:r w:rsidR="00BC2B6C">
          <w:t>9</w:t>
        </w:r>
      </w:p>
    </w:sdtContent>
  </w:sdt>
  <w:p w14:paraId="7807891D" w14:textId="77777777" w:rsidR="00E82936" w:rsidRDefault="00E829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3AA29" w14:textId="77777777" w:rsidR="00985DBB" w:rsidRDefault="00985DBB" w:rsidP="00E82936">
      <w:pPr>
        <w:spacing w:after="0" w:line="240" w:lineRule="auto"/>
      </w:pPr>
      <w:r>
        <w:separator/>
      </w:r>
    </w:p>
  </w:footnote>
  <w:footnote w:type="continuationSeparator" w:id="0">
    <w:p w14:paraId="14EA8B1B" w14:textId="77777777" w:rsidR="00985DBB" w:rsidRDefault="00985DBB" w:rsidP="00E8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6F0D" w14:textId="2A7DCDDA" w:rsidR="00E82936" w:rsidRDefault="00E82936">
    <w:pPr>
      <w:pStyle w:val="Cabealho"/>
    </w:pPr>
    <w:r>
      <w:rPr>
        <w:noProof/>
        <w:lang w:val="en-US" w:eastAsia="en-US"/>
      </w:rPr>
      <mc:AlternateContent>
        <mc:Choice Requires="wps">
          <w:drawing>
            <wp:anchor distT="45720" distB="45720" distL="114300" distR="114300" simplePos="0" relativeHeight="251665408" behindDoc="0" locked="0" layoutInCell="1" allowOverlap="1" wp14:anchorId="5F3F813B" wp14:editId="58D322EC">
              <wp:simplePos x="0" y="0"/>
              <wp:positionH relativeFrom="column">
                <wp:posOffset>2775585</wp:posOffset>
              </wp:positionH>
              <wp:positionV relativeFrom="paragraph">
                <wp:posOffset>9638665</wp:posOffset>
              </wp:positionV>
              <wp:extent cx="2295525" cy="1404620"/>
              <wp:effectExtent l="0" t="0" r="9525" b="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6E497166" w14:textId="34018BD7" w:rsidR="00E82936" w:rsidRPr="0015435D" w:rsidRDefault="00E82936" w:rsidP="00E82936">
                          <w:pPr>
                            <w:jc w:val="center"/>
                          </w:pPr>
                          <w:r w:rsidRPr="0015435D">
                            <w:rPr>
                              <w:noProof/>
                              <w:lang w:val="en-US"/>
                            </w:rPr>
                            <w:drawing>
                              <wp:inline distT="0" distB="0" distL="0" distR="0" wp14:anchorId="419E2986" wp14:editId="6BABCE0C">
                                <wp:extent cx="1424305" cy="641420"/>
                                <wp:effectExtent l="0" t="0" r="4445"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3664" cy="659145"/>
                                        </a:xfrm>
                                        <a:prstGeom prst="rect">
                                          <a:avLst/>
                                        </a:prstGeom>
                                      </pic:spPr>
                                    </pic:pic>
                                  </a:graphicData>
                                </a:graphic>
                              </wp:inline>
                            </w:drawing>
                          </w:r>
                          <w:r w:rsidRPr="0015435D">
                            <w:rPr>
                              <w:noProof/>
                              <w:lang w:val="en-US"/>
                            </w:rPr>
                            <w:drawing>
                              <wp:inline distT="0" distB="0" distL="0" distR="0" wp14:anchorId="390C906E" wp14:editId="320D9F5B">
                                <wp:extent cx="521713" cy="785164"/>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51596" cy="8301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F813B" id="_x0000_t202" coordsize="21600,21600" o:spt="202" path="m,l,21600r21600,l21600,xe">
              <v:stroke joinstyle="miter"/>
              <v:path gradientshapeok="t" o:connecttype="rect"/>
            </v:shapetype>
            <v:shape id="Caixa de Texto 2" o:spid="_x0000_s1026" type="#_x0000_t202" style="position:absolute;margin-left:218.55pt;margin-top:758.95pt;width:180.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" stroked="f">
              <v:textbox style="mso-fit-shape-to-text:t">
                <w:txbxContent>
                  <w:p w14:paraId="6E497166" w14:textId="34018BD7" w:rsidR="00E82936" w:rsidRPr="0015435D" w:rsidRDefault="00E82936" w:rsidP="00E82936">
                    <w:pPr>
                      <w:jc w:val="center"/>
                    </w:pPr>
                    <w:r w:rsidRPr="0015435D">
                      <w:rPr>
                        <w:noProof/>
                        <w:lang w:val="en-US"/>
                      </w:rPr>
                      <w:drawing>
                        <wp:inline distT="0" distB="0" distL="0" distR="0" wp14:anchorId="419E2986" wp14:editId="6BABCE0C">
                          <wp:extent cx="1424305" cy="641420"/>
                          <wp:effectExtent l="0" t="0" r="4445"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63664" cy="659145"/>
                                  </a:xfrm>
                                  <a:prstGeom prst="rect">
                                    <a:avLst/>
                                  </a:prstGeom>
                                </pic:spPr>
                              </pic:pic>
                            </a:graphicData>
                          </a:graphic>
                        </wp:inline>
                      </w:drawing>
                    </w:r>
                    <w:r w:rsidRPr="0015435D">
                      <w:rPr>
                        <w:noProof/>
                        <w:lang w:val="en-US"/>
                      </w:rPr>
                      <w:drawing>
                        <wp:inline distT="0" distB="0" distL="0" distR="0" wp14:anchorId="390C906E" wp14:editId="320D9F5B">
                          <wp:extent cx="521713" cy="785164"/>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596" cy="830137"/>
                                  </a:xfrm>
                                  <a:prstGeom prst="rect">
                                    <a:avLst/>
                                  </a:prstGeom>
                                </pic:spPr>
                              </pic:pic>
                            </a:graphicData>
                          </a:graphic>
                        </wp:inline>
                      </w:drawing>
                    </w:r>
                  </w:p>
                </w:txbxContent>
              </v:textbox>
              <w10:wrap type="square"/>
            </v:shape>
          </w:pict>
        </mc:Fallback>
      </mc:AlternateContent>
    </w:r>
    <w:r>
      <w:rPr>
        <w:noProof/>
        <w:lang w:val="en-US" w:eastAsia="en-US"/>
      </w:rPr>
      <mc:AlternateContent>
        <mc:Choice Requires="wps">
          <w:drawing>
            <wp:anchor distT="45720" distB="45720" distL="114300" distR="114300" simplePos="0" relativeHeight="251663360" behindDoc="0" locked="0" layoutInCell="1" allowOverlap="1" wp14:anchorId="695F7D2C" wp14:editId="5BDB3F04">
              <wp:simplePos x="0" y="0"/>
              <wp:positionH relativeFrom="column">
                <wp:posOffset>2295525</wp:posOffset>
              </wp:positionH>
              <wp:positionV relativeFrom="paragraph">
                <wp:posOffset>-174094775</wp:posOffset>
              </wp:positionV>
              <wp:extent cx="2295525" cy="1404620"/>
              <wp:effectExtent l="0" t="0" r="952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01AF2652" w14:textId="77777777" w:rsidR="00E82936" w:rsidRPr="0015435D" w:rsidRDefault="00E82936" w:rsidP="00E82936">
                          <w:r w:rsidRPr="0015435D">
                            <w:rPr>
                              <w:noProof/>
                              <w:lang w:val="en-US"/>
                            </w:rPr>
                            <w:drawing>
                              <wp:inline distT="0" distB="0" distL="0" distR="0" wp14:anchorId="25D2AFCA" wp14:editId="1EAEB166">
                                <wp:extent cx="1424305" cy="641420"/>
                                <wp:effectExtent l="0" t="0" r="4445"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2ED867CE" wp14:editId="3F1303D5">
                                <wp:extent cx="521713" cy="78516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51596" cy="8301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F7D2C" id="_x0000_s1027" type="#_x0000_t202" style="position:absolute;margin-left:180.75pt;margin-top:-13708.25pt;width:18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" stroked="f">
              <v:textbox style="mso-fit-shape-to-text:t">
                <w:txbxContent>
                  <w:p w14:paraId="01AF2652" w14:textId="77777777" w:rsidR="00E82936" w:rsidRPr="0015435D" w:rsidRDefault="00E82936" w:rsidP="00E82936">
                    <w:r w:rsidRPr="0015435D">
                      <w:rPr>
                        <w:noProof/>
                        <w:lang w:val="en-US"/>
                      </w:rPr>
                      <w:drawing>
                        <wp:inline distT="0" distB="0" distL="0" distR="0" wp14:anchorId="25D2AFCA" wp14:editId="1EAEB166">
                          <wp:extent cx="1424305" cy="641420"/>
                          <wp:effectExtent l="0" t="0" r="4445"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2ED867CE" wp14:editId="3F1303D5">
                          <wp:extent cx="521713" cy="78516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596" cy="830137"/>
                                  </a:xfrm>
                                  <a:prstGeom prst="rect">
                                    <a:avLst/>
                                  </a:prstGeom>
                                </pic:spPr>
                              </pic:pic>
                            </a:graphicData>
                          </a:graphic>
                        </wp:inline>
                      </w:drawing>
                    </w:r>
                  </w:p>
                </w:txbxContent>
              </v:textbox>
              <w10:wrap type="square"/>
            </v:shape>
          </w:pict>
        </mc:Fallback>
      </mc:AlternateContent>
    </w:r>
    <w:r>
      <w:rPr>
        <w:noProof/>
        <w:lang w:val="en-US" w:eastAsia="en-US"/>
      </w:rPr>
      <mc:AlternateContent>
        <mc:Choice Requires="wps">
          <w:drawing>
            <wp:anchor distT="45720" distB="45720" distL="114300" distR="114300" simplePos="0" relativeHeight="251659264" behindDoc="0" locked="0" layoutInCell="1" allowOverlap="1" wp14:anchorId="505821AC" wp14:editId="1169AEC7">
              <wp:simplePos x="0" y="0"/>
              <wp:positionH relativeFrom="column">
                <wp:posOffset>3870960</wp:posOffset>
              </wp:positionH>
              <wp:positionV relativeFrom="paragraph">
                <wp:posOffset>-635</wp:posOffset>
              </wp:positionV>
              <wp:extent cx="2295525" cy="140462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30638C27" w14:textId="77777777" w:rsidR="00E82936" w:rsidRPr="0015435D" w:rsidRDefault="00E82936" w:rsidP="00E82936">
                          <w:r w:rsidRPr="0015435D">
                            <w:rPr>
                              <w:noProof/>
                              <w:lang w:val="en-US"/>
                            </w:rPr>
                            <w:drawing>
                              <wp:inline distT="0" distB="0" distL="0" distR="0" wp14:anchorId="2810912B" wp14:editId="1E9DDDCA">
                                <wp:extent cx="1424305" cy="641420"/>
                                <wp:effectExtent l="0" t="0" r="4445" b="635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29524695" wp14:editId="546A7E72">
                                <wp:extent cx="521713" cy="785164"/>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596" cy="8301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821AC" id="_x0000_s1028" type="#_x0000_t202" style="position:absolute;margin-left:304.8pt;margin-top:-.05pt;width:18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" stroked="f">
              <v:textbox style="mso-fit-shape-to-text:t">
                <w:txbxContent>
                  <w:p w14:paraId="30638C27" w14:textId="77777777" w:rsidR="00E82936" w:rsidRPr="0015435D" w:rsidRDefault="00E82936" w:rsidP="00E82936">
                    <w:r w:rsidRPr="0015435D">
                      <w:rPr>
                        <w:noProof/>
                        <w:lang w:val="en-US"/>
                      </w:rPr>
                      <w:drawing>
                        <wp:inline distT="0" distB="0" distL="0" distR="0" wp14:anchorId="2810912B" wp14:editId="1E9DDDCA">
                          <wp:extent cx="1424305" cy="641420"/>
                          <wp:effectExtent l="0" t="0" r="4445" b="635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29524695" wp14:editId="546A7E72">
                          <wp:extent cx="521713" cy="785164"/>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596" cy="830137"/>
                                  </a:xfrm>
                                  <a:prstGeom prst="rect">
                                    <a:avLst/>
                                  </a:prstGeom>
                                </pic:spPr>
                              </pic:pic>
                            </a:graphicData>
                          </a:graphic>
                        </wp:inline>
                      </w:drawing>
                    </w:r>
                  </w:p>
                </w:txbxContent>
              </v:textbox>
              <w10:wrap type="square"/>
            </v:shape>
          </w:pict>
        </mc:Fallback>
      </mc:AlternateContent>
    </w:r>
  </w:p>
  <w:p w14:paraId="3CA2AF23" w14:textId="31746CD2" w:rsidR="00E82936" w:rsidRDefault="00E82936">
    <w:pPr>
      <w:pStyle w:val="Cabealho"/>
    </w:pPr>
  </w:p>
  <w:p w14:paraId="6658ED98" w14:textId="55D7BC2D" w:rsidR="00E82936" w:rsidRDefault="00E82936">
    <w:pPr>
      <w:pStyle w:val="Cabealho"/>
    </w:pPr>
  </w:p>
  <w:p w14:paraId="1ACAD3EB" w14:textId="251E2330" w:rsidR="00E82936" w:rsidRDefault="00E82936">
    <w:pPr>
      <w:pStyle w:val="Cabealho"/>
    </w:pPr>
  </w:p>
  <w:p w14:paraId="50D5CFC6" w14:textId="421E567B" w:rsidR="00E82936" w:rsidRDefault="00E82936">
    <w:pPr>
      <w:pStyle w:val="Cabealho"/>
    </w:pPr>
  </w:p>
  <w:p w14:paraId="0C2FADB1" w14:textId="38E1DAAD" w:rsidR="00E82936" w:rsidRDefault="00E82936">
    <w:pPr>
      <w:pStyle w:val="Cabealho"/>
    </w:pPr>
  </w:p>
  <w:p w14:paraId="128BD1A4" w14:textId="1697DA92" w:rsidR="00E82936" w:rsidRDefault="00E829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87DA" w14:textId="6FCD97C9" w:rsidR="00E82936" w:rsidRDefault="00E82936">
    <w:pPr>
      <w:pStyle w:val="Cabealho"/>
    </w:pPr>
    <w:r>
      <w:rPr>
        <w:noProof/>
        <w:lang w:val="en-US" w:eastAsia="en-US"/>
      </w:rPr>
      <mc:AlternateContent>
        <mc:Choice Requires="wps">
          <w:drawing>
            <wp:anchor distT="45720" distB="45720" distL="114300" distR="114300" simplePos="0" relativeHeight="251667456" behindDoc="0" locked="0" layoutInCell="1" allowOverlap="1" wp14:anchorId="628CB29C" wp14:editId="11BA05BA">
              <wp:simplePos x="0" y="0"/>
              <wp:positionH relativeFrom="column">
                <wp:posOffset>3733800</wp:posOffset>
              </wp:positionH>
              <wp:positionV relativeFrom="paragraph">
                <wp:posOffset>106045</wp:posOffset>
              </wp:positionV>
              <wp:extent cx="2295525" cy="1404620"/>
              <wp:effectExtent l="0" t="0" r="9525" b="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2170F1E7" w14:textId="77777777" w:rsidR="00E82936" w:rsidRPr="0015435D" w:rsidRDefault="00E82936" w:rsidP="00E82936">
                          <w:r w:rsidRPr="0015435D">
                            <w:rPr>
                              <w:noProof/>
                              <w:lang w:val="en-US"/>
                            </w:rPr>
                            <w:drawing>
                              <wp:inline distT="0" distB="0" distL="0" distR="0" wp14:anchorId="753FCB1A" wp14:editId="2B5F8A46">
                                <wp:extent cx="1424305" cy="641420"/>
                                <wp:effectExtent l="0" t="0" r="4445"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0B487394" wp14:editId="7586A790">
                                <wp:extent cx="521713" cy="785164"/>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51596" cy="8301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CB29C" id="_x0000_t202" coordsize="21600,21600" o:spt="202" path="m,l,21600r21600,l21600,xe">
              <v:stroke joinstyle="miter"/>
              <v:path gradientshapeok="t" o:connecttype="rect"/>
            </v:shapetype>
            <v:shape id="_x0000_s1030" type="#_x0000_t202" style="position:absolute;margin-left:294pt;margin-top:8.35pt;width:180.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" stroked="f">
              <v:textbox style="mso-fit-shape-to-text:t">
                <w:txbxContent>
                  <w:p w14:paraId="2170F1E7" w14:textId="77777777" w:rsidR="00E82936" w:rsidRPr="0015435D" w:rsidRDefault="00E82936" w:rsidP="00E82936">
                    <w:r w:rsidRPr="0015435D">
                      <w:rPr>
                        <w:noProof/>
                        <w:lang w:val="en-US"/>
                      </w:rPr>
                      <w:drawing>
                        <wp:inline distT="0" distB="0" distL="0" distR="0" wp14:anchorId="753FCB1A" wp14:editId="2B5F8A46">
                          <wp:extent cx="1424305" cy="641420"/>
                          <wp:effectExtent l="0" t="0" r="4445"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63664" cy="659145"/>
                                  </a:xfrm>
                                  <a:prstGeom prst="rect">
                                    <a:avLst/>
                                  </a:prstGeom>
                                </pic:spPr>
                              </pic:pic>
                            </a:graphicData>
                          </a:graphic>
                        </wp:inline>
                      </w:drawing>
                    </w:r>
                    <w:r w:rsidRPr="0015435D">
                      <w:t xml:space="preserve">  </w:t>
                    </w:r>
                    <w:r w:rsidRPr="0015435D">
                      <w:rPr>
                        <w:noProof/>
                        <w:lang w:val="en-US"/>
                      </w:rPr>
                      <w:drawing>
                        <wp:inline distT="0" distB="0" distL="0" distR="0" wp14:anchorId="0B487394" wp14:editId="7586A790">
                          <wp:extent cx="521713" cy="785164"/>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596" cy="830137"/>
                                  </a:xfrm>
                                  <a:prstGeom prst="rect">
                                    <a:avLst/>
                                  </a:prstGeom>
                                </pic:spPr>
                              </pic:pic>
                            </a:graphicData>
                          </a:graphic>
                        </wp:inline>
                      </w:drawing>
                    </w:r>
                  </w:p>
                </w:txbxContent>
              </v:textbox>
              <w10:wrap type="square"/>
            </v:shape>
          </w:pict>
        </mc:Fallback>
      </mc:AlternateContent>
    </w:r>
  </w:p>
  <w:p w14:paraId="4822BD92" w14:textId="43100ADE" w:rsidR="00E82936" w:rsidRDefault="00E82936">
    <w:pPr>
      <w:pStyle w:val="Cabealho"/>
    </w:pPr>
  </w:p>
  <w:p w14:paraId="0F1DE35B" w14:textId="6B580345" w:rsidR="00E82936" w:rsidRDefault="00E82936">
    <w:pPr>
      <w:pStyle w:val="Cabealho"/>
    </w:pPr>
  </w:p>
  <w:p w14:paraId="2995E628" w14:textId="0ABF813C" w:rsidR="00E82936" w:rsidRDefault="00E82936">
    <w:pPr>
      <w:pStyle w:val="Cabealho"/>
    </w:pPr>
  </w:p>
  <w:p w14:paraId="27440A8A" w14:textId="785526AC" w:rsidR="00E82936" w:rsidRDefault="00E82936">
    <w:pPr>
      <w:pStyle w:val="Cabealho"/>
    </w:pPr>
  </w:p>
  <w:p w14:paraId="75B98CD1" w14:textId="6A5C2356" w:rsidR="00E82936" w:rsidRDefault="00E82936">
    <w:pPr>
      <w:pStyle w:val="Cabealho"/>
    </w:pPr>
  </w:p>
  <w:p w14:paraId="6BC48C5B" w14:textId="77777777" w:rsidR="00E82936" w:rsidRDefault="00E829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6BC1"/>
    <w:multiLevelType w:val="multilevel"/>
    <w:tmpl w:val="0D3F6B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18C2F7F"/>
    <w:multiLevelType w:val="multilevel"/>
    <w:tmpl w:val="218C2F7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1E62F70"/>
    <w:multiLevelType w:val="multilevel"/>
    <w:tmpl w:val="21E62F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5B726D9"/>
    <w:multiLevelType w:val="multilevel"/>
    <w:tmpl w:val="25B726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7E64D3B"/>
    <w:multiLevelType w:val="multilevel"/>
    <w:tmpl w:val="27E64D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A024695"/>
    <w:multiLevelType w:val="hybridMultilevel"/>
    <w:tmpl w:val="5A1673C4"/>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5B4A24"/>
    <w:multiLevelType w:val="multilevel"/>
    <w:tmpl w:val="2C5B4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CBC7324"/>
    <w:multiLevelType w:val="multilevel"/>
    <w:tmpl w:val="2CBC7324"/>
    <w:lvl w:ilvl="0">
      <w:start w:val="1"/>
      <w:numFmt w:val="decimal"/>
      <w:pStyle w:val="Ttulo1"/>
      <w:lvlText w:val="%1."/>
      <w:lvlJc w:val="left"/>
      <w:pPr>
        <w:tabs>
          <w:tab w:val="left" w:pos="360"/>
        </w:tabs>
        <w:ind w:left="360" w:hanging="360"/>
      </w:pPr>
      <w:rPr>
        <w:rFonts w:hint="default"/>
      </w:rPr>
    </w:lvl>
    <w:lvl w:ilvl="1">
      <w:start w:val="1"/>
      <w:numFmt w:val="decimal"/>
      <w:pStyle w:val="Ttulo2"/>
      <w:lvlText w:val="%1.%2."/>
      <w:lvlJc w:val="left"/>
      <w:pPr>
        <w:tabs>
          <w:tab w:val="left" w:pos="1080"/>
        </w:tabs>
        <w:ind w:left="792" w:hanging="432"/>
      </w:pPr>
      <w:rPr>
        <w:rFonts w:hint="default"/>
      </w:rPr>
    </w:lvl>
    <w:lvl w:ilvl="2">
      <w:start w:val="1"/>
      <w:numFmt w:val="decimal"/>
      <w:pStyle w:val="Ttulo3"/>
      <w:lvlText w:val="%1.%2.%3."/>
      <w:lvlJc w:val="left"/>
      <w:pPr>
        <w:tabs>
          <w:tab w:val="left" w:pos="180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8" w15:restartNumberingAfterBreak="0">
    <w:nsid w:val="2EE37CB7"/>
    <w:multiLevelType w:val="multilevel"/>
    <w:tmpl w:val="2EE37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CD4ED9"/>
    <w:multiLevelType w:val="multilevel"/>
    <w:tmpl w:val="31CD4E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4AD5CA7"/>
    <w:multiLevelType w:val="multilevel"/>
    <w:tmpl w:val="44AD5C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C6A5126"/>
    <w:multiLevelType w:val="multilevel"/>
    <w:tmpl w:val="4C6A51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5881BFE"/>
    <w:multiLevelType w:val="multilevel"/>
    <w:tmpl w:val="55881BF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F943EE"/>
    <w:multiLevelType w:val="multilevel"/>
    <w:tmpl w:val="6DF94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835428"/>
    <w:multiLevelType w:val="multilevel"/>
    <w:tmpl w:val="76835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6F03EF"/>
    <w:multiLevelType w:val="multilevel"/>
    <w:tmpl w:val="786F03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9D7118B"/>
    <w:multiLevelType w:val="multilevel"/>
    <w:tmpl w:val="79D711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1D4D26"/>
    <w:multiLevelType w:val="multilevel"/>
    <w:tmpl w:val="7B1D4D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7"/>
  </w:num>
  <w:num w:numId="4">
    <w:abstractNumId w:val="16"/>
  </w:num>
  <w:num w:numId="5">
    <w:abstractNumId w:val="10"/>
  </w:num>
  <w:num w:numId="6">
    <w:abstractNumId w:val="2"/>
  </w:num>
  <w:num w:numId="7">
    <w:abstractNumId w:val="9"/>
  </w:num>
  <w:num w:numId="8">
    <w:abstractNumId w:val="1"/>
  </w:num>
  <w:num w:numId="9">
    <w:abstractNumId w:val="11"/>
  </w:num>
  <w:num w:numId="10">
    <w:abstractNumId w:val="6"/>
  </w:num>
  <w:num w:numId="11">
    <w:abstractNumId w:val="3"/>
  </w:num>
  <w:num w:numId="12">
    <w:abstractNumId w:val="15"/>
  </w:num>
  <w:num w:numId="13">
    <w:abstractNumId w:val="0"/>
  </w:num>
  <w:num w:numId="14">
    <w:abstractNumId w:val="4"/>
  </w:num>
  <w:num w:numId="15">
    <w:abstractNumId w:val="12"/>
  </w:num>
  <w:num w:numId="16">
    <w:abstractNumId w:val="14"/>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25"/>
    <w:rsid w:val="00163170"/>
    <w:rsid w:val="00277760"/>
    <w:rsid w:val="00400AAA"/>
    <w:rsid w:val="00617DEC"/>
    <w:rsid w:val="00622325"/>
    <w:rsid w:val="006448AA"/>
    <w:rsid w:val="00753368"/>
    <w:rsid w:val="008B472E"/>
    <w:rsid w:val="00974238"/>
    <w:rsid w:val="00985DBB"/>
    <w:rsid w:val="00B006A3"/>
    <w:rsid w:val="00B44A4F"/>
    <w:rsid w:val="00BC2B6C"/>
    <w:rsid w:val="00C36966"/>
    <w:rsid w:val="00CA49CC"/>
    <w:rsid w:val="00E82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9FB4"/>
  <w15:chartTrackingRefBased/>
  <w15:docId w15:val="{285A1B7E-6C55-4360-B4F8-1B4DD3F7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25"/>
    <w:pPr>
      <w:spacing w:after="200" w:line="276" w:lineRule="auto"/>
    </w:pPr>
    <w:rPr>
      <w:rFonts w:asciiTheme="minorHAnsi" w:hAnsiTheme="minorHAnsi"/>
    </w:rPr>
  </w:style>
  <w:style w:type="paragraph" w:styleId="Ttulo1">
    <w:name w:val="heading 1"/>
    <w:basedOn w:val="Ttulo"/>
    <w:next w:val="Normal"/>
    <w:link w:val="Ttulo1Char"/>
    <w:qFormat/>
    <w:rsid w:val="00622325"/>
    <w:pPr>
      <w:keepNext/>
      <w:numPr>
        <w:numId w:val="1"/>
      </w:numPr>
    </w:pPr>
    <w:rPr>
      <w:rFonts w:ascii="(Usar fonte para texto asiático" w:hAnsi="(Usar fonte para texto asiático"/>
      <w:bCs w:val="0"/>
      <w:i/>
      <w:caps/>
    </w:rPr>
  </w:style>
  <w:style w:type="paragraph" w:styleId="Ttulo2">
    <w:name w:val="heading 2"/>
    <w:basedOn w:val="Normal"/>
    <w:next w:val="Normal"/>
    <w:link w:val="Ttulo2Char"/>
    <w:qFormat/>
    <w:rsid w:val="00622325"/>
    <w:pPr>
      <w:keepNext/>
      <w:numPr>
        <w:ilvl w:val="1"/>
        <w:numId w:val="1"/>
      </w:numPr>
      <w:spacing w:after="0" w:line="240" w:lineRule="auto"/>
      <w:outlineLvl w:val="1"/>
    </w:pPr>
    <w:rPr>
      <w:rFonts w:ascii="Times New Roman" w:eastAsia="Times New Roman" w:hAnsi="Times New Roman" w:cs="Times New Roman"/>
      <w:b/>
      <w:bCs/>
      <w:i/>
      <w:iCs/>
      <w:sz w:val="28"/>
      <w:szCs w:val="24"/>
      <w:lang w:eastAsia="pt-BR"/>
    </w:rPr>
  </w:style>
  <w:style w:type="paragraph" w:styleId="Ttulo3">
    <w:name w:val="heading 3"/>
    <w:basedOn w:val="Normal"/>
    <w:next w:val="Normal"/>
    <w:link w:val="Ttulo3Char"/>
    <w:qFormat/>
    <w:rsid w:val="00622325"/>
    <w:pPr>
      <w:keepNext/>
      <w:numPr>
        <w:ilvl w:val="2"/>
        <w:numId w:val="1"/>
      </w:numPr>
      <w:spacing w:after="0" w:line="240" w:lineRule="auto"/>
      <w:jc w:val="both"/>
      <w:outlineLvl w:val="2"/>
    </w:pPr>
    <w:rPr>
      <w:rFonts w:ascii="Times New Roman" w:eastAsia="Times New Roman" w:hAnsi="Times New Roman" w:cs="Times New Roman"/>
      <w:b/>
      <w:bCs/>
      <w:iCs/>
      <w:sz w:val="24"/>
      <w:szCs w:val="24"/>
      <w:lang w:eastAsia="pt-BR"/>
    </w:rPr>
  </w:style>
  <w:style w:type="paragraph" w:styleId="Ttulo4">
    <w:name w:val="heading 4"/>
    <w:basedOn w:val="Normal"/>
    <w:next w:val="Normal"/>
    <w:link w:val="Ttulo4Char"/>
    <w:qFormat/>
    <w:rsid w:val="00622325"/>
    <w:pPr>
      <w:keepNext/>
      <w:spacing w:after="0" w:line="360" w:lineRule="auto"/>
      <w:ind w:firstLine="709"/>
      <w:jc w:val="center"/>
      <w:outlineLvl w:val="3"/>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qFormat/>
    <w:rsid w:val="00622325"/>
    <w:pPr>
      <w:keepNext/>
      <w:spacing w:after="0" w:line="360" w:lineRule="auto"/>
      <w:ind w:firstLine="709"/>
      <w:jc w:val="both"/>
      <w:outlineLvl w:val="4"/>
    </w:pPr>
    <w:rPr>
      <w:rFonts w:ascii="Times New Roman" w:eastAsia="Times New Roman" w:hAnsi="Times New Roman" w:cs="Times New Roman"/>
      <w:b/>
      <w:bCs/>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2325"/>
    <w:rPr>
      <w:rFonts w:ascii="(Usar fonte para texto asiático" w:eastAsia="Times New Roman" w:hAnsi="(Usar fonte para texto asiático" w:cs="Arial"/>
      <w:b/>
      <w:i/>
      <w:caps/>
      <w:kern w:val="28"/>
      <w:sz w:val="32"/>
      <w:szCs w:val="32"/>
      <w:lang w:eastAsia="pt-BR"/>
    </w:rPr>
  </w:style>
  <w:style w:type="character" w:customStyle="1" w:styleId="Ttulo2Char">
    <w:name w:val="Título 2 Char"/>
    <w:basedOn w:val="Fontepargpadro"/>
    <w:link w:val="Ttulo2"/>
    <w:rsid w:val="00622325"/>
    <w:rPr>
      <w:rFonts w:ascii="Times New Roman" w:eastAsia="Times New Roman" w:hAnsi="Times New Roman" w:cs="Times New Roman"/>
      <w:b/>
      <w:bCs/>
      <w:i/>
      <w:iCs/>
      <w:sz w:val="28"/>
      <w:szCs w:val="24"/>
      <w:lang w:eastAsia="pt-BR"/>
    </w:rPr>
  </w:style>
  <w:style w:type="character" w:customStyle="1" w:styleId="Ttulo3Char">
    <w:name w:val="Título 3 Char"/>
    <w:basedOn w:val="Fontepargpadro"/>
    <w:link w:val="Ttulo3"/>
    <w:rsid w:val="00622325"/>
    <w:rPr>
      <w:rFonts w:ascii="Times New Roman" w:eastAsia="Times New Roman" w:hAnsi="Times New Roman" w:cs="Times New Roman"/>
      <w:b/>
      <w:bCs/>
      <w:iCs/>
      <w:sz w:val="24"/>
      <w:szCs w:val="24"/>
      <w:lang w:eastAsia="pt-BR"/>
    </w:rPr>
  </w:style>
  <w:style w:type="character" w:customStyle="1" w:styleId="Ttulo4Char">
    <w:name w:val="Título 4 Char"/>
    <w:basedOn w:val="Fontepargpadro"/>
    <w:link w:val="Ttulo4"/>
    <w:rsid w:val="0062232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622325"/>
    <w:rPr>
      <w:rFonts w:ascii="Times New Roman" w:eastAsia="Times New Roman" w:hAnsi="Times New Roman" w:cs="Times New Roman"/>
      <w:b/>
      <w:bCs/>
      <w:sz w:val="24"/>
      <w:szCs w:val="24"/>
      <w:u w:val="single"/>
      <w:lang w:eastAsia="pt-BR"/>
    </w:rPr>
  </w:style>
  <w:style w:type="paragraph" w:styleId="Ttulo">
    <w:name w:val="Title"/>
    <w:basedOn w:val="Normal"/>
    <w:link w:val="TtuloChar"/>
    <w:qFormat/>
    <w:rsid w:val="00622325"/>
    <w:pPr>
      <w:spacing w:before="240" w:after="60" w:line="240" w:lineRule="auto"/>
      <w:jc w:val="center"/>
      <w:outlineLvl w:val="0"/>
    </w:pPr>
    <w:rPr>
      <w:rFonts w:ascii="Arial" w:eastAsia="Times New Roman" w:hAnsi="Arial" w:cs="Arial"/>
      <w:b/>
      <w:bCs/>
      <w:kern w:val="28"/>
      <w:sz w:val="32"/>
      <w:szCs w:val="32"/>
      <w:lang w:eastAsia="pt-BR"/>
    </w:rPr>
  </w:style>
  <w:style w:type="character" w:customStyle="1" w:styleId="TtuloChar">
    <w:name w:val="Título Char"/>
    <w:basedOn w:val="Fontepargpadro"/>
    <w:link w:val="Ttulo"/>
    <w:rsid w:val="00622325"/>
    <w:rPr>
      <w:rFonts w:ascii="Arial" w:eastAsia="Times New Roman" w:hAnsi="Arial" w:cs="Arial"/>
      <w:b/>
      <w:bCs/>
      <w:kern w:val="28"/>
      <w:sz w:val="32"/>
      <w:szCs w:val="32"/>
      <w:lang w:eastAsia="pt-BR"/>
    </w:rPr>
  </w:style>
  <w:style w:type="paragraph" w:styleId="Sumrio2">
    <w:name w:val="toc 2"/>
    <w:basedOn w:val="Normal"/>
    <w:next w:val="Normal"/>
    <w:uiPriority w:val="39"/>
    <w:rsid w:val="00622325"/>
    <w:pPr>
      <w:tabs>
        <w:tab w:val="left" w:pos="960"/>
        <w:tab w:val="right" w:leader="dot" w:pos="8647"/>
      </w:tabs>
      <w:spacing w:after="0" w:line="240" w:lineRule="auto"/>
      <w:ind w:left="240"/>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22325"/>
    <w:pPr>
      <w:spacing w:after="0" w:line="360" w:lineRule="auto"/>
      <w:ind w:left="2869"/>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22325"/>
    <w:rPr>
      <w:rFonts w:ascii="Times New Roman" w:eastAsia="Times New Roman" w:hAnsi="Times New Roman" w:cs="Times New Roman"/>
      <w:sz w:val="24"/>
      <w:szCs w:val="24"/>
      <w:lang w:eastAsia="pt-BR"/>
    </w:rPr>
  </w:style>
  <w:style w:type="paragraph" w:styleId="NormalWeb">
    <w:name w:val="Normal (Web)"/>
    <w:basedOn w:val="Normal"/>
    <w:uiPriority w:val="99"/>
    <w:rsid w:val="00622325"/>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uiPriority w:val="99"/>
    <w:unhideWhenUsed/>
    <w:rsid w:val="0062232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62232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2232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62232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622325"/>
    <w:pPr>
      <w:spacing w:after="0" w:line="360" w:lineRule="auto"/>
      <w:ind w:firstLine="709"/>
      <w:jc w:val="both"/>
    </w:pPr>
    <w:rPr>
      <w:rFonts w:ascii="Times New Roman" w:eastAsia="Times New Roman" w:hAnsi="Times New Roman" w:cs="Times New Roman"/>
      <w:b/>
      <w:bCs/>
      <w:sz w:val="24"/>
      <w:szCs w:val="24"/>
      <w:u w:val="single"/>
      <w:lang w:eastAsia="pt-BR"/>
    </w:rPr>
  </w:style>
  <w:style w:type="character" w:customStyle="1" w:styleId="Recuodecorpodetexto3Char">
    <w:name w:val="Recuo de corpo de texto 3 Char"/>
    <w:basedOn w:val="Fontepargpadro"/>
    <w:link w:val="Recuodecorpodetexto3"/>
    <w:rsid w:val="00622325"/>
    <w:rPr>
      <w:rFonts w:ascii="Times New Roman" w:eastAsia="Times New Roman" w:hAnsi="Times New Roman" w:cs="Times New Roman"/>
      <w:b/>
      <w:bCs/>
      <w:sz w:val="24"/>
      <w:szCs w:val="24"/>
      <w:u w:val="single"/>
      <w:lang w:eastAsia="pt-BR"/>
    </w:rPr>
  </w:style>
  <w:style w:type="paragraph" w:styleId="Sumrio3">
    <w:name w:val="toc 3"/>
    <w:basedOn w:val="Normal"/>
    <w:next w:val="Normal"/>
    <w:uiPriority w:val="39"/>
    <w:rsid w:val="00622325"/>
    <w:pPr>
      <w:tabs>
        <w:tab w:val="left" w:pos="1440"/>
        <w:tab w:val="right" w:leader="dot" w:pos="8647"/>
      </w:tabs>
      <w:spacing w:after="0" w:line="240" w:lineRule="auto"/>
      <w:ind w:left="1416" w:hanging="936"/>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223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2325"/>
    <w:rPr>
      <w:rFonts w:ascii="Tahoma" w:hAnsi="Tahoma" w:cs="Tahoma"/>
      <w:sz w:val="16"/>
      <w:szCs w:val="16"/>
    </w:rPr>
  </w:style>
  <w:style w:type="paragraph" w:styleId="Sumrio1">
    <w:name w:val="toc 1"/>
    <w:basedOn w:val="Normal"/>
    <w:next w:val="Normal"/>
    <w:uiPriority w:val="39"/>
    <w:rsid w:val="00622325"/>
    <w:pPr>
      <w:tabs>
        <w:tab w:val="left" w:pos="480"/>
        <w:tab w:val="right" w:leader="dot" w:pos="8647"/>
      </w:tabs>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22325"/>
    <w:pPr>
      <w:spacing w:after="0" w:line="240" w:lineRule="auto"/>
      <w:ind w:firstLine="709"/>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622325"/>
    <w:rPr>
      <w:rFonts w:ascii="Times New Roman" w:eastAsia="Times New Roman" w:hAnsi="Times New Roman" w:cs="Times New Roman"/>
      <w:sz w:val="24"/>
      <w:szCs w:val="24"/>
      <w:lang w:eastAsia="pt-BR"/>
    </w:rPr>
  </w:style>
  <w:style w:type="character" w:styleId="Forte">
    <w:name w:val="Strong"/>
    <w:uiPriority w:val="22"/>
    <w:qFormat/>
    <w:rsid w:val="00622325"/>
    <w:rPr>
      <w:b/>
      <w:bCs/>
      <w:color w:val="444444"/>
    </w:rPr>
  </w:style>
  <w:style w:type="character" w:styleId="HiperlinkVisitado">
    <w:name w:val="FollowedHyperlink"/>
    <w:rsid w:val="00622325"/>
    <w:rPr>
      <w:color w:val="800080"/>
      <w:u w:val="single"/>
    </w:rPr>
  </w:style>
  <w:style w:type="character" w:styleId="nfase">
    <w:name w:val="Emphasis"/>
    <w:uiPriority w:val="20"/>
    <w:qFormat/>
    <w:rsid w:val="00622325"/>
    <w:rPr>
      <w:i/>
      <w:iCs/>
    </w:rPr>
  </w:style>
  <w:style w:type="character" w:styleId="Hyperlink">
    <w:name w:val="Hyperlink"/>
    <w:uiPriority w:val="99"/>
    <w:rsid w:val="00622325"/>
    <w:rPr>
      <w:color w:val="0000FF"/>
      <w:u w:val="single"/>
    </w:rPr>
  </w:style>
  <w:style w:type="table" w:styleId="Tabelacomgrade">
    <w:name w:val="Table Grid"/>
    <w:basedOn w:val="Tabelanormal"/>
    <w:uiPriority w:val="59"/>
    <w:rsid w:val="00622325"/>
    <w:pPr>
      <w:spacing w:after="160" w:line="259" w:lineRule="auto"/>
    </w:pPr>
    <w:rPr>
      <w:rFonts w:asciiTheme="minorHAnsi" w:hAnsiTheme="minorHAns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22325"/>
    <w:rPr>
      <w:rFonts w:ascii="Calibri-Bold" w:hAnsi="Calibri-Bold" w:hint="default"/>
      <w:b/>
      <w:bCs/>
      <w:color w:val="000000"/>
      <w:sz w:val="18"/>
      <w:szCs w:val="18"/>
    </w:rPr>
  </w:style>
  <w:style w:type="character" w:customStyle="1" w:styleId="newstexto11">
    <w:name w:val="newstexto11"/>
    <w:rsid w:val="00622325"/>
    <w:rPr>
      <w:rFonts w:ascii="Verdana" w:hAnsi="Verdana" w:hint="default"/>
      <w:sz w:val="18"/>
      <w:szCs w:val="18"/>
    </w:rPr>
  </w:style>
  <w:style w:type="paragraph" w:customStyle="1" w:styleId="EstiloLatimNegritoEspaamentoentrelinhas15linha">
    <w:name w:val="Estilo (Latim) Negrito Espaçamento entre linhas:  15 linha"/>
    <w:basedOn w:val="Ttulo2"/>
    <w:rsid w:val="00622325"/>
    <w:pPr>
      <w:spacing w:line="360" w:lineRule="auto"/>
    </w:pPr>
    <w:rPr>
      <w:b w:val="0"/>
      <w:i w:val="0"/>
      <w:sz w:val="24"/>
    </w:rPr>
  </w:style>
  <w:style w:type="paragraph" w:customStyle="1" w:styleId="Default">
    <w:name w:val="Default"/>
    <w:rsid w:val="00622325"/>
    <w:pPr>
      <w:autoSpaceDE w:val="0"/>
      <w:autoSpaceDN w:val="0"/>
      <w:adjustRightInd w:val="0"/>
      <w:spacing w:after="160" w:line="259"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622325"/>
    <w:rPr>
      <w:rFonts w:ascii="AGaramond-SemiboldItalic" w:hAnsi="AGaramond-SemiboldItalic" w:hint="default"/>
      <w:b/>
      <w:bCs/>
      <w:i/>
      <w:iCs/>
      <w:color w:val="242021"/>
      <w:sz w:val="24"/>
      <w:szCs w:val="24"/>
    </w:rPr>
  </w:style>
  <w:style w:type="character" w:customStyle="1" w:styleId="fontstyle31">
    <w:name w:val="fontstyle31"/>
    <w:basedOn w:val="Fontepargpadro"/>
    <w:rsid w:val="00622325"/>
    <w:rPr>
      <w:rFonts w:ascii="AGaramond-Semibold" w:hAnsi="AGaramond-Semibold" w:hint="default"/>
      <w:b/>
      <w:bCs/>
      <w:color w:val="242021"/>
      <w:sz w:val="24"/>
      <w:szCs w:val="24"/>
    </w:rPr>
  </w:style>
  <w:style w:type="character" w:customStyle="1" w:styleId="fontstyle41">
    <w:name w:val="fontstyle41"/>
    <w:basedOn w:val="Fontepargpadro"/>
    <w:rsid w:val="00622325"/>
    <w:rPr>
      <w:rFonts w:ascii="AGaramond-Regular" w:hAnsi="AGaramond-Regular" w:hint="default"/>
      <w:color w:val="242021"/>
      <w:sz w:val="24"/>
      <w:szCs w:val="24"/>
    </w:rPr>
  </w:style>
  <w:style w:type="paragraph" w:styleId="PargrafodaLista">
    <w:name w:val="List Paragraph"/>
    <w:basedOn w:val="Normal"/>
    <w:uiPriority w:val="34"/>
    <w:qFormat/>
    <w:rsid w:val="00622325"/>
    <w:pPr>
      <w:ind w:left="720"/>
      <w:contextualSpacing/>
    </w:pPr>
  </w:style>
  <w:style w:type="character" w:styleId="MenoPendente">
    <w:name w:val="Unresolved Mention"/>
    <w:basedOn w:val="Fontepargpadro"/>
    <w:uiPriority w:val="99"/>
    <w:semiHidden/>
    <w:unhideWhenUsed/>
    <w:rsid w:val="00277760"/>
    <w:rPr>
      <w:color w:val="605E5C"/>
      <w:shd w:val="clear" w:color="auto" w:fill="E1DFDD"/>
    </w:rPr>
  </w:style>
  <w:style w:type="paragraph" w:styleId="CabealhodoSumrio">
    <w:name w:val="TOC Heading"/>
    <w:basedOn w:val="Ttulo1"/>
    <w:next w:val="Normal"/>
    <w:uiPriority w:val="39"/>
    <w:unhideWhenUsed/>
    <w:qFormat/>
    <w:rsid w:val="00BC2B6C"/>
    <w:pPr>
      <w:keepLines/>
      <w:numPr>
        <w:numId w:val="0"/>
      </w:numPr>
      <w:spacing w:after="0" w:line="259" w:lineRule="auto"/>
      <w:jc w:val="left"/>
      <w:outlineLvl w:val="9"/>
    </w:pPr>
    <w:rPr>
      <w:rFonts w:asciiTheme="majorHAnsi" w:eastAsiaTheme="majorEastAsia" w:hAnsiTheme="majorHAnsi" w:cstheme="majorBidi"/>
      <w:b w:val="0"/>
      <w:i w:val="0"/>
      <w:cap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gil.facepe.br/modalidades/bfd.php" TargetMode="External"/><Relationship Id="rId18" Type="http://schemas.openxmlformats.org/officeDocument/2006/relationships/hyperlink" Target="http://agil.facepe.br/modalidades/bia.php" TargetMode="External"/><Relationship Id="rId26" Type="http://schemas.openxmlformats.org/officeDocument/2006/relationships/hyperlink" Target="http://agil.facepe.br/modalidades/apq.php" TargetMode="External"/><Relationship Id="rId39" Type="http://schemas.openxmlformats.org/officeDocument/2006/relationships/hyperlink" Target="http://www.finep.gov.br/" TargetMode="External"/><Relationship Id="rId21" Type="http://schemas.openxmlformats.org/officeDocument/2006/relationships/hyperlink" Target="http://agil.facepe.br/modalidades/pbpg.php" TargetMode="External"/><Relationship Id="rId34" Type="http://schemas.openxmlformats.org/officeDocument/2006/relationships/hyperlink" Target="https://pt.wikipedia.org/wiki/Inova%C3%A7%C3%A3o" TargetMode="External"/><Relationship Id="rId42" Type="http://schemas.openxmlformats.org/officeDocument/2006/relationships/hyperlink" Target="http://www.ufpe.br/iniciacao-cientifica" TargetMode="External"/><Relationship Id="rId47" Type="http://schemas.openxmlformats.org/officeDocument/2006/relationships/hyperlink" Target="http://www.cnpq.br/bolsas_auxilios/normas/is0405anexo2.htm" TargetMode="External"/><Relationship Id="rId50" Type="http://schemas.openxmlformats.org/officeDocument/2006/relationships/hyperlink" Target="http://www.gov.br/cnpq"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gil.facepe.br/modalidades/bct.php" TargetMode="External"/><Relationship Id="rId29" Type="http://schemas.openxmlformats.org/officeDocument/2006/relationships/hyperlink" Target="http://agil.facepe.br/modalidades/att.php" TargetMode="External"/><Relationship Id="rId11" Type="http://schemas.openxmlformats.org/officeDocument/2006/relationships/hyperlink" Target="http://agil.facepe.br/modalidades/bdc.php" TargetMode="External"/><Relationship Id="rId24" Type="http://schemas.openxmlformats.org/officeDocument/2006/relationships/hyperlink" Target="http://agil.facepe.br/modalidades/acp-ace.php" TargetMode="External"/><Relationship Id="rId32" Type="http://schemas.openxmlformats.org/officeDocument/2006/relationships/hyperlink" Target="https://pt.wikipedia.org/wiki/Brasil" TargetMode="External"/><Relationship Id="rId37" Type="http://schemas.openxmlformats.org/officeDocument/2006/relationships/hyperlink" Target="https://pt.wikipedia.org/wiki/Rio_de_Janeiro_(cidade)" TargetMode="External"/><Relationship Id="rId40" Type="http://schemas.openxmlformats.org/officeDocument/2006/relationships/hyperlink" Target="http://www.ufpe.br" TargetMode="External"/><Relationship Id="rId45" Type="http://schemas.openxmlformats.org/officeDocument/2006/relationships/hyperlink" Target="http://www.cnpq.br/bolsas_auxilios/normas/rn0900.htm"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br/cnpq" TargetMode="External"/><Relationship Id="rId19" Type="http://schemas.openxmlformats.org/officeDocument/2006/relationships/hyperlink" Target="http://agil.facepe.br/modalidades/bic.php" TargetMode="External"/><Relationship Id="rId31" Type="http://schemas.openxmlformats.org/officeDocument/2006/relationships/hyperlink" Target="https://pt.wikipedia.org/wiki/Empresa_p%C3%BAblica" TargetMode="External"/><Relationship Id="rId44" Type="http://schemas.openxmlformats.org/officeDocument/2006/relationships/hyperlink" Target="http://www.cnpq.br/bolsas_auxilios/normas/is2004.htm" TargetMode="External"/><Relationship Id="rId52" Type="http://schemas.openxmlformats.org/officeDocument/2006/relationships/hyperlink" Target="http://www.fine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il.facepe.br/modalidades/bfm.php" TargetMode="External"/><Relationship Id="rId22" Type="http://schemas.openxmlformats.org/officeDocument/2006/relationships/hyperlink" Target="http://agil.facepe.br/modalidades/btt.php" TargetMode="External"/><Relationship Id="rId27" Type="http://schemas.openxmlformats.org/officeDocument/2006/relationships/hyperlink" Target="http://agil.facepe.br/modalidades/arc.php" TargetMode="External"/><Relationship Id="rId30" Type="http://schemas.openxmlformats.org/officeDocument/2006/relationships/hyperlink" Target="http://agil.facepe.br/modalidades/amd.php" TargetMode="External"/><Relationship Id="rId35" Type="http://schemas.openxmlformats.org/officeDocument/2006/relationships/hyperlink" Target="https://pt.wikipedia.org/wiki/Empresa" TargetMode="External"/><Relationship Id="rId43" Type="http://schemas.openxmlformats.org/officeDocument/2006/relationships/hyperlink" Target="http://www.cnpq.br/bolsas_auxilios/normas/is1205.htm%20" TargetMode="External"/><Relationship Id="rId48" Type="http://schemas.openxmlformats.org/officeDocument/2006/relationships/hyperlink" Target="http://www.cnpq.br/bolsas_auxilios/normas/rn1795.htm"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ufpe.br/propesqi/editais" TargetMode="External"/><Relationship Id="rId3" Type="http://schemas.openxmlformats.org/officeDocument/2006/relationships/styles" Target="styles.xml"/><Relationship Id="rId12" Type="http://schemas.openxmlformats.org/officeDocument/2006/relationships/hyperlink" Target="http://agil.facepe.br/modalidades/dcr.php" TargetMode="External"/><Relationship Id="rId17" Type="http://schemas.openxmlformats.org/officeDocument/2006/relationships/hyperlink" Target="http://agil.facepe.br/modalidades/bfp.php" TargetMode="External"/><Relationship Id="rId25" Type="http://schemas.openxmlformats.org/officeDocument/2006/relationships/hyperlink" Target="http://agil.facepe.br/modalidades/apv.php" TargetMode="External"/><Relationship Id="rId33" Type="http://schemas.openxmlformats.org/officeDocument/2006/relationships/hyperlink" Target="https://pt.wikipedia.org/wiki/Ci%C3%AAncia_e_tecnologia_do_Brasil" TargetMode="External"/><Relationship Id="rId38" Type="http://schemas.openxmlformats.org/officeDocument/2006/relationships/hyperlink" Target="https://pt.wikipedia.org/wiki/Minist%C3%A9rio_da_Ci%C3%AAncia,_Tecnologia_e_Inova%C3%A7%C3%A3o" TargetMode="External"/><Relationship Id="rId46" Type="http://schemas.openxmlformats.org/officeDocument/2006/relationships/hyperlink" Target="http://www.cnpq.br/bolsas_auxilios/normas/is0405anexo1.htm" TargetMode="External"/><Relationship Id="rId20" Type="http://schemas.openxmlformats.org/officeDocument/2006/relationships/hyperlink" Target="http://agil.facepe.br/modalidades/icjr.php" TargetMode="External"/><Relationship Id="rId41" Type="http://schemas.openxmlformats.org/officeDocument/2006/relationships/hyperlink" Target="http://www.capes.gov.br"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gil.facepe.br/modalidades/bft.php" TargetMode="External"/><Relationship Id="rId23" Type="http://schemas.openxmlformats.org/officeDocument/2006/relationships/hyperlink" Target="http://agil.facepe.br/modalidades/pnpd.php" TargetMode="External"/><Relationship Id="rId28" Type="http://schemas.openxmlformats.org/officeDocument/2006/relationships/hyperlink" Target="http://agil.facepe.br/modalidades/atp.php" TargetMode="External"/><Relationship Id="rId36" Type="http://schemas.openxmlformats.org/officeDocument/2006/relationships/hyperlink" Target="https://pt.wikipedia.org/wiki/Universidade" TargetMode="External"/><Relationship Id="rId49" Type="http://schemas.openxmlformats.org/officeDocument/2006/relationships/hyperlink" Target="http://www.cnpq.br/bolsas_auxilios/normas/is1305.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2531-F4FE-4EF3-97C9-2039958E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3176</Words>
  <Characters>17152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DE FARIA NEVES MELO</dc:creator>
  <cp:keywords/>
  <dc:description/>
  <cp:lastModifiedBy>NATASHA DE FARIA NEVES MELO</cp:lastModifiedBy>
  <cp:revision>6</cp:revision>
  <dcterms:created xsi:type="dcterms:W3CDTF">2021-03-12T13:40:00Z</dcterms:created>
  <dcterms:modified xsi:type="dcterms:W3CDTF">2021-03-25T23:09:00Z</dcterms:modified>
</cp:coreProperties>
</file>