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ED8AC1" w14:textId="0F0A8839" w:rsidR="005E0029" w:rsidRDefault="005E0029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0" w:after="0" w:line="240" w:lineRule="auto"/>
        <w:rPr>
          <w:sz w:val="2"/>
          <w:szCs w:val="2"/>
        </w:rPr>
      </w:pPr>
    </w:p>
    <w:tbl>
      <w:tblPr>
        <w:tblStyle w:val="a"/>
        <w:tblW w:w="909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5E0029" w14:paraId="5D5A8E60" w14:textId="77777777"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CD47" w14:textId="77777777" w:rsidR="005E0029" w:rsidRPr="00A7143A" w:rsidRDefault="00264AE6">
            <w:pPr>
              <w:widowControl w:val="0"/>
              <w:tabs>
                <w:tab w:val="left" w:pos="800"/>
                <w:tab w:val="right" w:pos="9629"/>
              </w:tabs>
              <w:spacing w:before="57" w:after="57" w:line="276" w:lineRule="auto"/>
              <w:jc w:val="center"/>
              <w:rPr>
                <w:b/>
                <w:color w:val="FF3333"/>
                <w:sz w:val="36"/>
                <w:szCs w:val="36"/>
                <w:lang w:val="pt-BR"/>
              </w:rPr>
            </w:pPr>
            <w:r w:rsidRPr="00A7143A">
              <w:rPr>
                <w:b/>
                <w:color w:val="FF3333"/>
                <w:sz w:val="36"/>
                <w:szCs w:val="36"/>
                <w:lang w:val="pt-BR"/>
              </w:rPr>
              <w:t>ATENÇÃO!</w:t>
            </w:r>
          </w:p>
          <w:p w14:paraId="1EFFFB5B" w14:textId="77777777" w:rsidR="005E0029" w:rsidRDefault="00264AE6">
            <w:pPr>
              <w:widowControl w:val="0"/>
              <w:tabs>
                <w:tab w:val="left" w:pos="800"/>
                <w:tab w:val="right" w:pos="9629"/>
              </w:tabs>
              <w:spacing w:before="57" w:after="57" w:line="240" w:lineRule="auto"/>
              <w:rPr>
                <w:color w:val="FF3333"/>
              </w:rPr>
            </w:pPr>
            <w:r w:rsidRPr="00A7143A">
              <w:rPr>
                <w:color w:val="FF3333"/>
                <w:lang w:val="pt-BR"/>
              </w:rPr>
              <w:t xml:space="preserve">&lt; Os trechos marcados em vermelho neste documento são editáveis, notas explicativas ou exemplos, devendo ser </w:t>
            </w:r>
            <w:r w:rsidRPr="00A7143A">
              <w:rPr>
                <w:b/>
                <w:color w:val="FF3333"/>
                <w:lang w:val="pt-BR"/>
              </w:rPr>
              <w:t xml:space="preserve">substituídos </w:t>
            </w:r>
            <w:r w:rsidRPr="00A7143A">
              <w:rPr>
                <w:color w:val="FF3333"/>
                <w:lang w:val="pt-BR"/>
              </w:rPr>
              <w:t xml:space="preserve">ou </w:t>
            </w:r>
            <w:r w:rsidRPr="00A7143A">
              <w:rPr>
                <w:b/>
                <w:color w:val="FF3333"/>
                <w:lang w:val="pt-BR"/>
              </w:rPr>
              <w:t>excluídos</w:t>
            </w:r>
            <w:r w:rsidRPr="00A7143A">
              <w:rPr>
                <w:color w:val="FF3333"/>
                <w:lang w:val="pt-BR"/>
              </w:rPr>
              <w:t xml:space="preserve">, conforme necessidade. </w:t>
            </w:r>
            <w:r>
              <w:rPr>
                <w:b/>
                <w:color w:val="FF0000"/>
              </w:rPr>
              <w:t xml:space="preserve">Não deixe textos em vermelho na versão final do documento. </w:t>
            </w:r>
            <w:r>
              <w:rPr>
                <w:color w:val="FF3333"/>
              </w:rPr>
              <w:t>&gt;</w:t>
            </w:r>
          </w:p>
        </w:tc>
      </w:tr>
    </w:tbl>
    <w:p w14:paraId="7614DB2E" w14:textId="77777777" w:rsidR="005E0029" w:rsidRDefault="005E0029">
      <w:pPr>
        <w:widowControl w:val="0"/>
        <w:spacing w:before="0" w:after="160" w:line="240" w:lineRule="auto"/>
        <w:jc w:val="center"/>
        <w:rPr>
          <w:b/>
        </w:rPr>
      </w:pPr>
    </w:p>
    <w:p w14:paraId="1929598B" w14:textId="77777777" w:rsidR="005E0029" w:rsidRDefault="00264AE6">
      <w:pPr>
        <w:widowControl w:val="0"/>
        <w:spacing w:before="0" w:after="160" w:line="240" w:lineRule="auto"/>
        <w:jc w:val="center"/>
      </w:pPr>
      <w:r>
        <w:rPr>
          <w:b/>
        </w:rPr>
        <w:t>TERMO DE RECEBIMENTO PROVISÓRIO</w:t>
      </w:r>
    </w:p>
    <w:p w14:paraId="625CD747" w14:textId="2218AFDA" w:rsidR="005E0029" w:rsidRDefault="005E0029">
      <w:pPr>
        <w:widowControl w:val="0"/>
        <w:spacing w:before="0" w:after="160" w:line="240" w:lineRule="auto"/>
        <w:jc w:val="left"/>
      </w:pPr>
    </w:p>
    <w:tbl>
      <w:tblPr>
        <w:tblStyle w:val="a0"/>
        <w:tblW w:w="904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  <w:gridCol w:w="1260"/>
        <w:gridCol w:w="2370"/>
        <w:gridCol w:w="2685"/>
      </w:tblGrid>
      <w:tr w:rsidR="005E0029" w14:paraId="2133450E" w14:textId="77777777">
        <w:trPr>
          <w:trHeight w:val="650"/>
          <w:jc w:val="center"/>
        </w:trPr>
        <w:tc>
          <w:tcPr>
            <w:tcW w:w="273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B97F6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  <w:shd w:val="clear" w:color="auto" w:fill="FFF2CC"/>
              </w:rPr>
              <w:t>*</w:t>
            </w:r>
            <w:r>
              <w:rPr>
                <w:b/>
                <w:sz w:val="20"/>
                <w:szCs w:val="20"/>
              </w:rPr>
              <w:t>Proc. Administrativo Nº:</w:t>
            </w:r>
          </w:p>
        </w:tc>
        <w:tc>
          <w:tcPr>
            <w:tcW w:w="6315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171B1" w14:textId="77777777" w:rsidR="005E0029" w:rsidRDefault="005E0029">
            <w:pPr>
              <w:widowControl w:val="0"/>
              <w:spacing w:before="0" w:after="0" w:line="240" w:lineRule="auto"/>
              <w:jc w:val="left"/>
            </w:pPr>
          </w:p>
        </w:tc>
      </w:tr>
      <w:tr w:rsidR="005E0029" w14:paraId="62E09C63" w14:textId="77777777">
        <w:trPr>
          <w:trHeight w:val="465"/>
          <w:jc w:val="center"/>
        </w:trPr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CF4F0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Pregão Nº: </w:t>
            </w:r>
          </w:p>
        </w:tc>
        <w:tc>
          <w:tcPr>
            <w:tcW w:w="264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86A3" w14:textId="77777777" w:rsidR="005E0029" w:rsidRDefault="005E002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2E0D2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UASG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i/>
                <w:color w:val="1C4587"/>
                <w:sz w:val="16"/>
                <w:szCs w:val="16"/>
              </w:rPr>
              <w:t>se for participação ou adesão em ata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7CEAD" w14:textId="77777777" w:rsidR="005E0029" w:rsidRDefault="005E0029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5E0029" w14:paraId="16D88A3B" w14:textId="77777777">
        <w:trPr>
          <w:trHeight w:val="540"/>
          <w:jc w:val="center"/>
        </w:trPr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C5E20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Objeto: </w:t>
            </w:r>
          </w:p>
        </w:tc>
        <w:tc>
          <w:tcPr>
            <w:tcW w:w="7695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3DB7F" w14:textId="77777777" w:rsidR="005E0029" w:rsidRDefault="005E002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E0029" w14:paraId="68653850" w14:textId="77777777">
        <w:trPr>
          <w:trHeight w:val="195"/>
          <w:jc w:val="center"/>
        </w:trPr>
        <w:tc>
          <w:tcPr>
            <w:tcW w:w="904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BACEA" w14:textId="77777777" w:rsidR="005E0029" w:rsidRDefault="00264AE6">
            <w:pPr>
              <w:tabs>
                <w:tab w:val="center" w:pos="4314"/>
                <w:tab w:val="right" w:pos="10350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Contratada</w:t>
            </w:r>
          </w:p>
        </w:tc>
      </w:tr>
      <w:tr w:rsidR="005E0029" w14:paraId="093E37ED" w14:textId="77777777">
        <w:trPr>
          <w:trHeight w:val="555"/>
          <w:jc w:val="center"/>
        </w:trPr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E54D2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7695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8A427" w14:textId="77777777" w:rsidR="005E0029" w:rsidRDefault="005E002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E0029" w14:paraId="13AF1A73" w14:textId="77777777">
        <w:trPr>
          <w:trHeight w:val="615"/>
          <w:jc w:val="center"/>
        </w:trPr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424B6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CNPJ: </w:t>
            </w:r>
          </w:p>
        </w:tc>
        <w:tc>
          <w:tcPr>
            <w:tcW w:w="264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13B00" w14:textId="77777777" w:rsidR="005E0029" w:rsidRDefault="005E002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14386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Contrato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i/>
                <w:color w:val="1C4587"/>
                <w:sz w:val="16"/>
                <w:szCs w:val="16"/>
              </w:rPr>
              <w:t>se existir</w:t>
            </w:r>
            <w:r>
              <w:rPr>
                <w:sz w:val="20"/>
                <w:szCs w:val="20"/>
              </w:rPr>
              <w:t>):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81AF5" w14:textId="77777777" w:rsidR="005E0029" w:rsidRDefault="005E002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3F966167" w14:textId="476C16AC" w:rsidR="005E0029" w:rsidRDefault="00264AE6">
      <w:pPr>
        <w:ind w:right="630"/>
        <w:jc w:val="right"/>
        <w:rPr>
          <w:shd w:val="clear" w:color="auto" w:fill="FFF2CC"/>
        </w:rPr>
      </w:pPr>
      <w:r>
        <w:rPr>
          <w:b/>
          <w:color w:val="0000FF"/>
          <w:sz w:val="20"/>
          <w:szCs w:val="20"/>
          <w:shd w:val="clear" w:color="auto" w:fill="FFF2CC"/>
        </w:rPr>
        <w:t>*</w:t>
      </w:r>
      <w:r>
        <w:rPr>
          <w:b/>
          <w:sz w:val="16"/>
          <w:szCs w:val="16"/>
          <w:shd w:val="clear" w:color="auto" w:fill="FFF2CC"/>
        </w:rPr>
        <w:t>Mesmo número do processo no</w:t>
      </w:r>
      <w:r>
        <w:rPr>
          <w:b/>
          <w:color w:val="0000FF"/>
          <w:sz w:val="20"/>
          <w:szCs w:val="20"/>
          <w:shd w:val="clear" w:color="auto" w:fill="FFF2CC"/>
        </w:rPr>
        <w:t xml:space="preserve"> </w:t>
      </w:r>
      <w:r>
        <w:rPr>
          <w:b/>
          <w:sz w:val="16"/>
          <w:szCs w:val="16"/>
          <w:shd w:val="clear" w:color="auto" w:fill="FFF2CC"/>
        </w:rPr>
        <w:t>SIPAC</w:t>
      </w:r>
    </w:p>
    <w:p w14:paraId="07238C08" w14:textId="77777777" w:rsidR="005E0029" w:rsidRDefault="005E0029">
      <w:pPr>
        <w:ind w:right="630"/>
        <w:jc w:val="right"/>
        <w:rPr>
          <w:shd w:val="clear" w:color="auto" w:fill="FFF2CC"/>
        </w:rPr>
      </w:pPr>
    </w:p>
    <w:tbl>
      <w:tblPr>
        <w:tblStyle w:val="a1"/>
        <w:tblW w:w="904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920"/>
        <w:gridCol w:w="2400"/>
        <w:gridCol w:w="2925"/>
      </w:tblGrid>
      <w:tr w:rsidR="005E0029" w14:paraId="4B438A46" w14:textId="77777777">
        <w:trPr>
          <w:trHeight w:val="285"/>
          <w:jc w:val="center"/>
        </w:trPr>
        <w:tc>
          <w:tcPr>
            <w:tcW w:w="9045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FB9B0" w14:textId="77777777" w:rsidR="005E0029" w:rsidRDefault="00264AE6">
            <w:pPr>
              <w:tabs>
                <w:tab w:val="center" w:pos="4314"/>
                <w:tab w:val="right" w:pos="10350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Recebimento</w:t>
            </w:r>
          </w:p>
        </w:tc>
      </w:tr>
      <w:tr w:rsidR="005E0029" w14:paraId="16CE146C" w14:textId="77777777">
        <w:trPr>
          <w:trHeight w:val="705"/>
          <w:jc w:val="center"/>
        </w:trPr>
        <w:tc>
          <w:tcPr>
            <w:tcW w:w="18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C8AA6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OS/OFB:</w:t>
            </w:r>
          </w:p>
        </w:tc>
        <w:tc>
          <w:tcPr>
            <w:tcW w:w="1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FFFBC" w14:textId="77777777" w:rsidR="005E0029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2ABD6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Empenho:</w:t>
            </w:r>
          </w:p>
        </w:tc>
        <w:tc>
          <w:tcPr>
            <w:tcW w:w="29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6F0BC" w14:textId="77777777" w:rsidR="005E0029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E0029" w:rsidRPr="00A7143A" w14:paraId="43549566" w14:textId="77777777">
        <w:trPr>
          <w:trHeight w:val="705"/>
          <w:jc w:val="center"/>
        </w:trPr>
        <w:tc>
          <w:tcPr>
            <w:tcW w:w="18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22894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pago:</w:t>
            </w:r>
          </w:p>
        </w:tc>
        <w:tc>
          <w:tcPr>
            <w:tcW w:w="1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BC28F" w14:textId="77777777" w:rsidR="005E0029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3A71D" w14:textId="77777777" w:rsidR="005E0029" w:rsidRPr="00A7143A" w:rsidRDefault="00264AE6">
            <w:pPr>
              <w:tabs>
                <w:tab w:val="center" w:pos="4524"/>
                <w:tab w:val="right" w:pos="10350"/>
              </w:tabs>
              <w:spacing w:before="0" w:after="0" w:line="276" w:lineRule="auto"/>
              <w:rPr>
                <w:b/>
                <w:sz w:val="18"/>
                <w:szCs w:val="18"/>
                <w:lang w:val="pt-BR"/>
              </w:rPr>
            </w:pPr>
            <w:r w:rsidRPr="00A7143A">
              <w:rPr>
                <w:b/>
                <w:sz w:val="18"/>
                <w:szCs w:val="18"/>
                <w:lang w:val="pt-BR"/>
              </w:rPr>
              <w:t>Nº Nota(s) fiscal(is):</w:t>
            </w:r>
          </w:p>
        </w:tc>
        <w:tc>
          <w:tcPr>
            <w:tcW w:w="29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EE219" w14:textId="77777777" w:rsidR="005E0029" w:rsidRPr="00A7143A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  <w:lang w:val="pt-BR"/>
              </w:rPr>
            </w:pPr>
          </w:p>
        </w:tc>
      </w:tr>
      <w:tr w:rsidR="005E0029" w14:paraId="1D224B40" w14:textId="77777777">
        <w:trPr>
          <w:trHeight w:val="465"/>
          <w:jc w:val="center"/>
        </w:trPr>
        <w:tc>
          <w:tcPr>
            <w:tcW w:w="9045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44C5D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Apenas para serviço</w:t>
            </w:r>
          </w:p>
        </w:tc>
      </w:tr>
      <w:tr w:rsidR="005E0029" w14:paraId="3EF98B10" w14:textId="77777777">
        <w:trPr>
          <w:trHeight w:val="495"/>
          <w:jc w:val="center"/>
        </w:trPr>
        <w:tc>
          <w:tcPr>
            <w:tcW w:w="18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DAA52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Mês de referência:</w:t>
            </w:r>
          </w:p>
        </w:tc>
        <w:tc>
          <w:tcPr>
            <w:tcW w:w="1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BDDFC" w14:textId="77777777" w:rsidR="005E0029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FF05B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 de execução:</w:t>
            </w:r>
          </w:p>
        </w:tc>
        <w:tc>
          <w:tcPr>
            <w:tcW w:w="29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48470" w14:textId="77777777" w:rsidR="005E0029" w:rsidRDefault="005E002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0658CA02" w14:textId="77777777" w:rsidR="005E0029" w:rsidRDefault="005E0029"/>
    <w:p w14:paraId="174A5ACA" w14:textId="77777777" w:rsidR="005E0029" w:rsidRPr="00A7143A" w:rsidRDefault="00264AE6">
      <w:pPr>
        <w:rPr>
          <w:i/>
          <w:color w:val="FF0000"/>
          <w:lang w:val="pt-BR"/>
        </w:rPr>
      </w:pPr>
      <w:r w:rsidRPr="00A7143A">
        <w:rPr>
          <w:i/>
          <w:color w:val="FF0000"/>
          <w:lang w:val="pt-BR"/>
        </w:rPr>
        <w:t xml:space="preserve">&lt; Se houver Ordem de Serviço ou Ordem de Fornecimento de Bens - OS/OFB), utilize o texto abaixo </w:t>
      </w:r>
    </w:p>
    <w:p w14:paraId="1A89A35E" w14:textId="77777777" w:rsidR="005E0029" w:rsidRPr="00A7143A" w:rsidRDefault="00264AE6">
      <w:pPr>
        <w:rPr>
          <w:lang w:val="pt-BR"/>
        </w:rPr>
      </w:pPr>
      <w:r w:rsidRPr="00A7143A">
        <w:rPr>
          <w:lang w:val="pt-BR"/>
        </w:rPr>
        <w:lastRenderedPageBreak/>
        <w:t>Por este instrumento, atestamos para fins de cumprimento do disposto no Art. 73, alínea “a” do Inciso I, e alínea “a” do inciso II, da Lei nº 8.666 de 21 de junho de 1993, e no Art. 33, da Instrução Normativa nº 1 de 4 de abril de 2019, da Secretária de Governo Digital do Ministério da Economia, que os bens e/ou serviços, relacionados nas OS/OFB acima identificada, foram recebidos nesta data e serão objeto de avaliação quanto aos aspectos de qualidade, de acordo com os critérios de aceitação previamente definidos pela Contratante.</w:t>
      </w:r>
    </w:p>
    <w:p w14:paraId="2D4D1887" w14:textId="77777777" w:rsidR="005E0029" w:rsidRDefault="00264AE6">
      <w:r>
        <w:t xml:space="preserve">Ressaltamos que o recebimento </w:t>
      </w:r>
      <w:r>
        <w:rPr>
          <w:b/>
        </w:rPr>
        <w:t xml:space="preserve">definitivo </w:t>
      </w:r>
      <w:r>
        <w:t xml:space="preserve">dos bens e/ou serviços ocorrerá em até </w:t>
      </w:r>
      <w:r>
        <w:rPr>
          <w:color w:val="FF0000"/>
          <w:u w:val="single"/>
        </w:rPr>
        <w:t>&lt;informar o número de dias&gt;</w:t>
      </w:r>
      <w:r>
        <w:t xml:space="preserve"> dias, respeitando o prazo máximo conforme legislação vigente (art 73, da Lei 8666/93), desde que não ocorram problemas técnicos ou divergências quanto às especificações constantes do Termo de Referência/Projeto Básico correspondente ao Contrato supracitado.</w:t>
      </w:r>
    </w:p>
    <w:p w14:paraId="01B2C28C" w14:textId="77777777" w:rsidR="005E0029" w:rsidRDefault="00264AE6">
      <w:pPr>
        <w:rPr>
          <w:color w:val="FF0000"/>
        </w:rPr>
      </w:pPr>
      <w:r>
        <w:rPr>
          <w:color w:val="FF0000"/>
        </w:rPr>
        <w:t>&gt;</w:t>
      </w:r>
    </w:p>
    <w:p w14:paraId="41DE1D9F" w14:textId="77777777" w:rsidR="005E0029" w:rsidRDefault="00264AE6">
      <w:pPr>
        <w:jc w:val="center"/>
        <w:rPr>
          <w:i/>
          <w:shd w:val="clear" w:color="auto" w:fill="F4CCCC"/>
        </w:rPr>
      </w:pPr>
      <w:r>
        <w:rPr>
          <w:i/>
          <w:color w:val="FF0000"/>
        </w:rPr>
        <w:t>&lt;Ou (apague a opção não utilizada)&gt;</w:t>
      </w:r>
    </w:p>
    <w:p w14:paraId="01232F6A" w14:textId="77777777" w:rsidR="005E0029" w:rsidRDefault="00264AE6">
      <w:pPr>
        <w:jc w:val="left"/>
        <w:rPr>
          <w:i/>
          <w:color w:val="FF0000"/>
        </w:rPr>
      </w:pPr>
      <w:r>
        <w:rPr>
          <w:i/>
          <w:color w:val="FF0000"/>
        </w:rPr>
        <w:t xml:space="preserve">&lt; Se </w:t>
      </w:r>
      <w:r>
        <w:rPr>
          <w:b/>
          <w:i/>
          <w:color w:val="FF0000"/>
        </w:rPr>
        <w:t>NÃO</w:t>
      </w:r>
      <w:r>
        <w:rPr>
          <w:i/>
          <w:color w:val="FF0000"/>
        </w:rPr>
        <w:t xml:space="preserve"> houver Ordem de Serviço ou Ordem de Fornecimento de Bens - OS/OFB), utilize o texto abaixo</w:t>
      </w:r>
    </w:p>
    <w:p w14:paraId="3DDEA709" w14:textId="7DBD6AAA" w:rsidR="005E0029" w:rsidRDefault="00264AE6">
      <w:r>
        <w:t>Por este instrumento, atestamos para fins de cumprimento do disposto no Art. 73, alínea “a” do Inciso I, e alínea “a” do inciso II, da Lei nº 8.666 de 21 de junho de 1993, e no Art. 33, da Instrução Normativa nº 1 de 4 de abril de 2019, da Secretária de Governo Digital do Ministério da Economia, que os bens e/ou serviços, relacionados no quadro abaixo, foram recebidos nesta data e serão objeto de avaliação quanto aos aspectos de qualidade, de acordo com os critérios de aceitação previamente definidos pela Contratante.</w:t>
      </w:r>
    </w:p>
    <w:p w14:paraId="21BAE096" w14:textId="77777777" w:rsidR="005E0029" w:rsidRDefault="00264AE6">
      <w:r>
        <w:t xml:space="preserve">Ressaltamos que o recebimento </w:t>
      </w:r>
      <w:r>
        <w:rPr>
          <w:b/>
        </w:rPr>
        <w:t xml:space="preserve">definitivo </w:t>
      </w:r>
      <w:r>
        <w:t xml:space="preserve">dos bens e/ou serviços ocorrerá em até </w:t>
      </w:r>
      <w:r>
        <w:rPr>
          <w:color w:val="FF0000"/>
          <w:u w:val="single"/>
        </w:rPr>
        <w:t>&lt;informar o número de dias&gt;</w:t>
      </w:r>
      <w:r>
        <w:t xml:space="preserve"> dias, respeitando o prazo máximo conforme legislação vigente (art 73, da Lei 8666/93), desde que não ocorram problemas técnicos ou divergências quanto às especificações constantes do Termo de Referência/Projeto Básico correspondente ao Contrato supracitado.</w:t>
      </w:r>
    </w:p>
    <w:tbl>
      <w:tblPr>
        <w:tblStyle w:val="a2"/>
        <w:tblW w:w="84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2190"/>
        <w:gridCol w:w="1470"/>
      </w:tblGrid>
      <w:tr w:rsidR="005E0029" w14:paraId="1E1899C2" w14:textId="77777777">
        <w:trPr>
          <w:trHeight w:val="285"/>
          <w:jc w:val="center"/>
        </w:trPr>
        <w:tc>
          <w:tcPr>
            <w:tcW w:w="475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6910B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21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70F77" w14:textId="77777777" w:rsidR="005E0029" w:rsidRDefault="00264AE6">
            <w:pPr>
              <w:tabs>
                <w:tab w:val="center" w:pos="4524"/>
                <w:tab w:val="right" w:pos="10350"/>
              </w:tabs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medida/volume</w:t>
            </w:r>
          </w:p>
        </w:tc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9121C" w14:textId="77777777" w:rsidR="005E0029" w:rsidRDefault="00264AE6">
            <w:pPr>
              <w:widowControl w:val="0"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</w:tr>
      <w:tr w:rsidR="005E0029" w14:paraId="6C0C0C98" w14:textId="77777777">
        <w:trPr>
          <w:trHeight w:val="705"/>
          <w:jc w:val="center"/>
        </w:trPr>
        <w:tc>
          <w:tcPr>
            <w:tcW w:w="475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F7C4C" w14:textId="77777777" w:rsidR="005E0029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03AC4" w14:textId="77777777" w:rsidR="005E0029" w:rsidRDefault="005E0029">
            <w:pPr>
              <w:tabs>
                <w:tab w:val="center" w:pos="4524"/>
                <w:tab w:val="right" w:pos="10350"/>
              </w:tabs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B2BCD" w14:textId="77777777" w:rsidR="005E0029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E0029" w14:paraId="6043865A" w14:textId="77777777">
        <w:trPr>
          <w:trHeight w:val="705"/>
          <w:jc w:val="center"/>
        </w:trPr>
        <w:tc>
          <w:tcPr>
            <w:tcW w:w="475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C1B1B" w14:textId="77777777" w:rsidR="005E0029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8A642" w14:textId="77777777" w:rsidR="005E0029" w:rsidRDefault="005E0029">
            <w:pPr>
              <w:tabs>
                <w:tab w:val="center" w:pos="4524"/>
                <w:tab w:val="right" w:pos="10350"/>
              </w:tabs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F2ECF" w14:textId="77777777" w:rsidR="005E0029" w:rsidRDefault="005E002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</w:tr>
    </w:tbl>
    <w:p w14:paraId="19860BA8" w14:textId="77777777" w:rsidR="005E0029" w:rsidRDefault="00264AE6">
      <w:pPr>
        <w:jc w:val="left"/>
        <w:rPr>
          <w:color w:val="FF0000"/>
        </w:rPr>
      </w:pPr>
      <w:r>
        <w:rPr>
          <w:color w:val="FF0000"/>
        </w:rPr>
        <w:t>&gt;</w:t>
      </w:r>
    </w:p>
    <w:p w14:paraId="4679E128" w14:textId="77777777" w:rsidR="005E0029" w:rsidRDefault="005E0029">
      <w:pPr>
        <w:jc w:val="center"/>
      </w:pPr>
    </w:p>
    <w:p w14:paraId="4CBF8D0E" w14:textId="77777777" w:rsidR="005E0029" w:rsidRDefault="00264AE6">
      <w:pPr>
        <w:spacing w:before="240" w:after="180" w:line="360" w:lineRule="auto"/>
      </w:pPr>
      <w:r>
        <w:t>De Acordo,</w:t>
      </w:r>
    </w:p>
    <w:tbl>
      <w:tblPr>
        <w:tblStyle w:val="a3"/>
        <w:tblW w:w="63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90"/>
      </w:tblGrid>
      <w:tr w:rsidR="005E0029" w14:paraId="05E10D9B" w14:textId="77777777">
        <w:trPr>
          <w:jc w:val="center"/>
        </w:trPr>
        <w:tc>
          <w:tcPr>
            <w:tcW w:w="6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1D89" w14:textId="77777777" w:rsidR="005E0029" w:rsidRDefault="00264AE6">
            <w:pPr>
              <w:widowControl w:val="0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Fiscal Técnico do contrato</w:t>
            </w:r>
          </w:p>
        </w:tc>
      </w:tr>
      <w:tr w:rsidR="005E0029" w14:paraId="2CB57379" w14:textId="77777777">
        <w:trPr>
          <w:jc w:val="center"/>
        </w:trPr>
        <w:tc>
          <w:tcPr>
            <w:tcW w:w="63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981A" w14:textId="77777777" w:rsidR="005E0029" w:rsidRDefault="00264AE6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17ED80A" w14:textId="77777777" w:rsidR="005E0029" w:rsidRDefault="00264AE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14:paraId="3A32D31F" w14:textId="77777777" w:rsidR="005E0029" w:rsidRDefault="00264AE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Cargo/Função:</w:t>
            </w:r>
          </w:p>
          <w:p w14:paraId="4ADA1DC9" w14:textId="77777777" w:rsidR="005E0029" w:rsidRDefault="00264AE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</w:tbl>
    <w:p w14:paraId="481BBF6D" w14:textId="77777777" w:rsidR="005E0029" w:rsidRDefault="005E0029"/>
    <w:sectPr w:rsidR="005E0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133" w:bottom="1133" w:left="1700" w:header="570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12EB" w14:textId="77777777" w:rsidR="00C079D1" w:rsidRDefault="00C079D1">
      <w:pPr>
        <w:spacing w:before="0" w:after="0" w:line="240" w:lineRule="auto"/>
      </w:pPr>
      <w:r>
        <w:separator/>
      </w:r>
    </w:p>
  </w:endnote>
  <w:endnote w:type="continuationSeparator" w:id="0">
    <w:p w14:paraId="087AC116" w14:textId="77777777" w:rsidR="00C079D1" w:rsidRDefault="00C079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6D564" w14:textId="77777777" w:rsidR="00A7143A" w:rsidRDefault="00A714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2166" w14:textId="77777777" w:rsidR="00A7143A" w:rsidRDefault="00A714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C9B29" w14:textId="77777777" w:rsidR="005E0029" w:rsidRDefault="005E00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688C6" w14:textId="77777777" w:rsidR="00C079D1" w:rsidRDefault="00C079D1">
      <w:pPr>
        <w:spacing w:before="0" w:after="0" w:line="240" w:lineRule="auto"/>
      </w:pPr>
      <w:r>
        <w:separator/>
      </w:r>
    </w:p>
  </w:footnote>
  <w:footnote w:type="continuationSeparator" w:id="0">
    <w:p w14:paraId="4EDC9261" w14:textId="77777777" w:rsidR="00C079D1" w:rsidRDefault="00C079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932F3" w14:textId="77777777" w:rsidR="00A7143A" w:rsidRDefault="00A714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85AF" w14:textId="77777777" w:rsidR="005E0029" w:rsidRDefault="00264AE6">
    <w:pPr>
      <w:pStyle w:val="Ttulo5"/>
      <w:spacing w:before="0" w:after="0" w:line="271" w:lineRule="auto"/>
      <w:ind w:left="2125"/>
      <w:jc w:val="left"/>
      <w:rPr>
        <w:sz w:val="8"/>
        <w:szCs w:val="8"/>
      </w:rPr>
    </w:pPr>
    <w:bookmarkStart w:id="0" w:name="_qjr4n63egqpv" w:colFirst="0" w:colLast="0"/>
    <w:bookmarkEnd w:id="0"/>
    <w:r>
      <w:rPr>
        <w:noProof/>
      </w:rPr>
      <w:drawing>
        <wp:anchor distT="0" distB="127000" distL="0" distR="0" simplePos="0" relativeHeight="251658240" behindDoc="0" locked="0" layoutInCell="1" hidden="0" allowOverlap="1" wp14:anchorId="617D09FA" wp14:editId="14F4AEB0">
          <wp:simplePos x="0" y="0"/>
          <wp:positionH relativeFrom="column">
            <wp:posOffset>0</wp:posOffset>
          </wp:positionH>
          <wp:positionV relativeFrom="paragraph">
            <wp:posOffset>-228599</wp:posOffset>
          </wp:positionV>
          <wp:extent cx="1320300" cy="106680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372" r="39682"/>
                  <a:stretch>
                    <a:fillRect/>
                  </a:stretch>
                </pic:blipFill>
                <pic:spPr>
                  <a:xfrm>
                    <a:off x="0" y="0"/>
                    <a:ext cx="13203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334DC9" w14:textId="77777777" w:rsidR="005E0029" w:rsidRDefault="005E0029">
    <w:pPr>
      <w:pStyle w:val="Ttulo5"/>
      <w:spacing w:before="0" w:after="0" w:line="271" w:lineRule="auto"/>
      <w:ind w:left="2125"/>
      <w:jc w:val="left"/>
      <w:rPr>
        <w:sz w:val="10"/>
        <w:szCs w:val="10"/>
      </w:rPr>
    </w:pPr>
    <w:bookmarkStart w:id="1" w:name="_ulajyz5d9wvz" w:colFirst="0" w:colLast="0"/>
    <w:bookmarkEnd w:id="1"/>
  </w:p>
  <w:p w14:paraId="463BEF3C" w14:textId="77777777" w:rsidR="005E0029" w:rsidRDefault="00264AE6">
    <w:pPr>
      <w:pStyle w:val="Ttulo5"/>
      <w:spacing w:before="0" w:after="0" w:line="271" w:lineRule="auto"/>
      <w:ind w:left="2125"/>
      <w:jc w:val="left"/>
      <w:rPr>
        <w:sz w:val="24"/>
        <w:szCs w:val="24"/>
      </w:rPr>
    </w:pPr>
    <w:bookmarkStart w:id="2" w:name="_qync6pzbkuqg" w:colFirst="0" w:colLast="0"/>
    <w:bookmarkEnd w:id="2"/>
    <w:r>
      <w:rPr>
        <w:sz w:val="24"/>
        <w:szCs w:val="24"/>
      </w:rPr>
      <w:t>UNIVERSIDADE FEDERAL DE PERNAMBUCO</w:t>
    </w:r>
  </w:p>
  <w:p w14:paraId="0455BB20" w14:textId="77777777" w:rsidR="005E0029" w:rsidRDefault="00264AE6">
    <w:pPr>
      <w:pStyle w:val="Ttulo6"/>
      <w:spacing w:before="0" w:after="0" w:line="276" w:lineRule="auto"/>
      <w:ind w:left="2125"/>
      <w:jc w:val="left"/>
      <w:rPr>
        <w:b w:val="0"/>
        <w:sz w:val="22"/>
        <w:szCs w:val="22"/>
      </w:rPr>
    </w:pPr>
    <w:bookmarkStart w:id="3" w:name="_6cxtu4fupior" w:colFirst="0" w:colLast="0"/>
    <w:bookmarkEnd w:id="3"/>
    <w:r>
      <w:rPr>
        <w:b w:val="0"/>
        <w:sz w:val="22"/>
        <w:szCs w:val="22"/>
      </w:rPr>
      <w:t>SUPERINTENDÊNCIA DE TECNOLOGIA DA INFORMAÇÃO</w:t>
    </w:r>
  </w:p>
  <w:p w14:paraId="67F8646F" w14:textId="77777777" w:rsidR="005E0029" w:rsidRDefault="005E00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7EC1" w14:textId="77777777" w:rsidR="005E0029" w:rsidRDefault="00264AE6">
    <w:pPr>
      <w:pStyle w:val="Ttulo1"/>
    </w:pPr>
    <w:bookmarkStart w:id="4" w:name="_vinv3kl21f0t" w:colFirst="0" w:colLast="0"/>
    <w:bookmarkEnd w:id="4"/>
    <w:r>
      <w:t>UNIVERSIDADE FEDERAL DE PERNAMBUCO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7BBD39F" wp14:editId="2BB279EB">
          <wp:simplePos x="0" y="0"/>
          <wp:positionH relativeFrom="column">
            <wp:posOffset>-104774</wp:posOffset>
          </wp:positionH>
          <wp:positionV relativeFrom="paragraph">
            <wp:posOffset>-171449</wp:posOffset>
          </wp:positionV>
          <wp:extent cx="1333500" cy="762000"/>
          <wp:effectExtent l="0" t="0" r="0" b="0"/>
          <wp:wrapSquare wrapText="bothSides" distT="0" distB="0" distL="0" distR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B168A9" w14:textId="77777777" w:rsidR="005E0029" w:rsidRDefault="00264AE6">
    <w:pPr>
      <w:pStyle w:val="Ttulo2"/>
    </w:pPr>
    <w:bookmarkStart w:id="5" w:name="_i6im42cm7pab" w:colFirst="0" w:colLast="0"/>
    <w:bookmarkEnd w:id="5"/>
    <w:r>
      <w:t>NÚCLEO DE TECNOLOGIA DA INFORMAÇÃO</w:t>
    </w:r>
  </w:p>
  <w:p w14:paraId="1B08FE3B" w14:textId="77777777" w:rsidR="005E0029" w:rsidRDefault="00264AE6">
    <w:pPr>
      <w:pStyle w:val="Ttulo2"/>
    </w:pPr>
    <w:bookmarkStart w:id="6" w:name="_i0m94vocsbh3" w:colFirst="0" w:colLast="0"/>
    <w:bookmarkEnd w:id="6"/>
    <w:r>
      <w:t>DIRETORIA DE SERVIÇOS E INFRAESTRUTURA COMPUTACIONAL</w:t>
    </w:r>
  </w:p>
  <w:p w14:paraId="430DCC90" w14:textId="77777777" w:rsidR="005E0029" w:rsidRDefault="005E0029">
    <w:pPr>
      <w:pStyle w:val="Ttulo2"/>
    </w:pPr>
    <w:bookmarkStart w:id="7" w:name="_o4fa1qijfcdo" w:colFirst="0" w:colLast="0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29"/>
    <w:rsid w:val="00264AE6"/>
    <w:rsid w:val="005E0029"/>
    <w:rsid w:val="00A7143A"/>
    <w:rsid w:val="00C079D1"/>
    <w:rsid w:val="00C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B2C21"/>
  <w15:docId w15:val="{026E6DAF-4E3C-E741-B3B1-4CA492B5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pt-BR" w:bidi="ar-SA"/>
      </w:rPr>
    </w:rPrDefault>
    <w:pPrDefault>
      <w:pPr>
        <w:spacing w:before="120" w:after="120" w:line="273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0" w:after="0" w:line="276" w:lineRule="auto"/>
      <w:ind w:left="2125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0" w:after="0" w:line="276" w:lineRule="auto"/>
      <w:ind w:left="2125"/>
      <w:jc w:val="left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line="276" w:lineRule="auto"/>
      <w:jc w:val="right"/>
      <w:outlineLvl w:val="2"/>
    </w:pPr>
    <w:rPr>
      <w:sz w:val="20"/>
      <w:szCs w:val="2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700" w:after="500" w:line="268" w:lineRule="auto"/>
      <w:outlineLvl w:val="3"/>
    </w:p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line="276" w:lineRule="auto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line="276" w:lineRule="auto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line="276" w:lineRule="auto"/>
      <w:jc w:val="left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143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43A"/>
  </w:style>
  <w:style w:type="paragraph" w:styleId="Rodap">
    <w:name w:val="footer"/>
    <w:basedOn w:val="Normal"/>
    <w:link w:val="RodapChar"/>
    <w:uiPriority w:val="99"/>
    <w:unhideWhenUsed/>
    <w:rsid w:val="00A7143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Arcoverde</cp:lastModifiedBy>
  <cp:revision>2</cp:revision>
  <dcterms:created xsi:type="dcterms:W3CDTF">2021-04-30T18:43:00Z</dcterms:created>
  <dcterms:modified xsi:type="dcterms:W3CDTF">2021-04-30T18:43:00Z</dcterms:modified>
</cp:coreProperties>
</file>