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</w:pPr>
      <w:bookmarkStart w:id="0" w:name="_gjdgxs" w:colFirst="0" w:colLast="0"/>
      <w:bookmarkEnd w:id="0"/>
      <w:r>
        <w:rPr>
          <w:rtl w:val="0"/>
        </w:rPr>
        <w:t>FORMULÁRIO DE REGISTRO DE FALHAS OU DEFEITOS (NÃO - CONFORMIDADES)</w:t>
      </w:r>
      <w:r>
        <w:rPr>
          <w:vertAlign w:val="superscript"/>
        </w:rPr>
        <w:footnoteReference w:id="0"/>
      </w:r>
    </w:p>
    <w:tbl>
      <w:tblPr>
        <w:tblStyle w:val="13"/>
        <w:tblW w:w="9135" w:type="dxa"/>
        <w:tblInd w:w="8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350"/>
        <w:gridCol w:w="1380"/>
        <w:gridCol w:w="1260"/>
        <w:gridCol w:w="2370"/>
        <w:gridCol w:w="277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50" w:hRule="atLeast"/>
        </w:trPr>
        <w:tc>
          <w:tcPr>
            <w:gridSpan w:val="2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  <w:shd w:val="clear" w:fill="FFF2CC"/>
                <w:rtl w:val="0"/>
              </w:rPr>
              <w:t>*</w:t>
            </w:r>
            <w:r>
              <w:rPr>
                <w:b/>
                <w:sz w:val="20"/>
                <w:szCs w:val="20"/>
                <w:rtl w:val="0"/>
              </w:rPr>
              <w:t>Proc. Administrativo Nº:</w:t>
            </w:r>
          </w:p>
        </w:tc>
        <w:tc>
          <w:tcPr>
            <w:gridSpan w:val="3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before="0" w:after="0" w:line="240" w:lineRule="auto"/>
              <w:jc w:val="left"/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5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Pregão Nº: </w:t>
            </w:r>
          </w:p>
        </w:tc>
        <w:tc>
          <w:tcPr>
            <w:gridSpan w:val="2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UASG </w:t>
            </w:r>
            <w:r>
              <w:rPr>
                <w:sz w:val="16"/>
                <w:szCs w:val="16"/>
                <w:rtl w:val="0"/>
              </w:rPr>
              <w:t>(</w:t>
            </w:r>
            <w:r>
              <w:rPr>
                <w:b/>
                <w:i/>
                <w:color w:val="1C4587"/>
                <w:sz w:val="16"/>
                <w:szCs w:val="16"/>
                <w:rtl w:val="0"/>
              </w:rPr>
              <w:t>se for participação ou adesão em ata</w:t>
            </w:r>
            <w:r>
              <w:rPr>
                <w:sz w:val="16"/>
                <w:szCs w:val="16"/>
                <w:rtl w:val="0"/>
              </w:rPr>
              <w:t>)</w:t>
            </w: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Objeto: </w:t>
            </w:r>
          </w:p>
        </w:tc>
        <w:tc>
          <w:tcPr>
            <w:gridSpan w:val="4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5" w:hRule="atLeast"/>
        </w:trPr>
        <w:tc>
          <w:tcPr>
            <w:gridSpan w:val="5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314"/>
              </w:tabs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Dados da Contratada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Nome: </w:t>
            </w:r>
          </w:p>
        </w:tc>
        <w:tc>
          <w:tcPr>
            <w:gridSpan w:val="4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15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CNPJ: </w:t>
            </w:r>
          </w:p>
        </w:tc>
        <w:tc>
          <w:tcPr>
            <w:gridSpan w:val="2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Nº Contrato </w:t>
            </w:r>
            <w:r>
              <w:rPr>
                <w:sz w:val="20"/>
                <w:szCs w:val="20"/>
                <w:rtl w:val="0"/>
              </w:rPr>
              <w:t>(</w:t>
            </w:r>
            <w:r>
              <w:rPr>
                <w:b/>
                <w:i/>
                <w:color w:val="1C4587"/>
                <w:sz w:val="16"/>
                <w:szCs w:val="16"/>
                <w:rtl w:val="0"/>
              </w:rPr>
              <w:t>se existir</w:t>
            </w:r>
            <w:r>
              <w:rPr>
                <w:sz w:val="20"/>
                <w:szCs w:val="20"/>
                <w:rtl w:val="0"/>
              </w:rPr>
              <w:t>):</w:t>
            </w:r>
            <w:r>
              <w:rPr>
                <w:b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40" w:lineRule="auto"/>
              <w:rPr>
                <w:sz w:val="20"/>
                <w:szCs w:val="20"/>
              </w:rPr>
            </w:pPr>
          </w:p>
        </w:tc>
      </w:tr>
    </w:tbl>
    <w:p>
      <w:pPr>
        <w:spacing w:line="273" w:lineRule="auto"/>
        <w:ind w:right="630"/>
        <w:jc w:val="right"/>
        <w:rPr>
          <w:b/>
          <w:sz w:val="16"/>
          <w:szCs w:val="16"/>
          <w:shd w:val="clear" w:fill="FFF2CC"/>
        </w:rPr>
      </w:pPr>
      <w:r>
        <w:rPr>
          <w:b/>
          <w:color w:val="0000FF"/>
          <w:sz w:val="20"/>
          <w:szCs w:val="20"/>
          <w:shd w:val="clear" w:fill="FFF2CC"/>
          <w:rtl w:val="0"/>
        </w:rPr>
        <w:t>*</w:t>
      </w:r>
      <w:r>
        <w:rPr>
          <w:b/>
          <w:sz w:val="16"/>
          <w:szCs w:val="16"/>
          <w:shd w:val="clear" w:fill="FFF2CC"/>
          <w:rtl w:val="0"/>
        </w:rPr>
        <w:t>Mesmo número do processo no</w:t>
      </w:r>
      <w:r>
        <w:rPr>
          <w:b/>
          <w:color w:val="0000FF"/>
          <w:sz w:val="20"/>
          <w:szCs w:val="20"/>
          <w:shd w:val="clear" w:fill="FFF2CC"/>
          <w:rtl w:val="0"/>
        </w:rPr>
        <w:t xml:space="preserve"> </w:t>
      </w:r>
      <w:r>
        <w:rPr>
          <w:b/>
          <w:sz w:val="16"/>
          <w:szCs w:val="16"/>
          <w:shd w:val="clear" w:fill="FFF2CC"/>
          <w:rtl w:val="0"/>
        </w:rPr>
        <w:t>SIPAC</w:t>
      </w:r>
      <w:bookmarkStart w:id="10" w:name="_GoBack"/>
      <w:bookmarkEnd w:id="10"/>
    </w:p>
    <w:p>
      <w:pPr>
        <w:spacing w:line="273" w:lineRule="auto"/>
        <w:ind w:right="630"/>
        <w:jc w:val="right"/>
        <w:rPr>
          <w:b/>
          <w:sz w:val="16"/>
          <w:szCs w:val="16"/>
          <w:shd w:val="clear" w:fill="FFF2CC"/>
        </w:rPr>
      </w:pPr>
    </w:p>
    <w:tbl>
      <w:tblPr>
        <w:tblStyle w:val="14"/>
        <w:tblW w:w="909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9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50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 w:val="0"/>
              </w:rPr>
              <w:t>Registro de falhas ou defeitos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50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Tamanho da amostra: (Art. 19. inciso 2, alínea a)</w:t>
            </w:r>
          </w:p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</w:p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* O valor deve ser o mesmo informado na Lista de verificação.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50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Percentual de Aceitação:</w:t>
            </w:r>
          </w:p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</w:p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* O valor deve ser o mesmo informado na Lista de verificação.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50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Falhas encontradas:</w:t>
            </w:r>
          </w:p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1.</w:t>
            </w:r>
          </w:p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2. </w:t>
            </w:r>
          </w:p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...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50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Percentual de falhas encontradas</w:t>
            </w:r>
          </w:p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50" w:hRule="atLeast"/>
        </w:trPr>
        <w:tc>
          <w:tcPr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Parecer: </w:t>
            </w:r>
          </w:p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(    ) Favorável (se menor ou igual ao percentual de aceitação)       </w:t>
            </w:r>
          </w:p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</w:p>
          <w:p>
            <w:pPr>
              <w:tabs>
                <w:tab w:val="center" w:pos="4524"/>
              </w:tabs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 xml:space="preserve">(    ) Desfavorável (se maior que o percentual de aceitação)                                    </w:t>
            </w:r>
          </w:p>
        </w:tc>
      </w:tr>
    </w:tbl>
    <w:p>
      <w:pPr>
        <w:spacing w:before="240" w:after="180" w:line="360" w:lineRule="auto"/>
        <w:rPr>
          <w:rFonts w:ascii="Calibri" w:hAnsi="Calibri" w:eastAsia="Calibri" w:cs="Calibri"/>
        </w:rPr>
      </w:pPr>
    </w:p>
    <w:tbl>
      <w:tblPr>
        <w:tblStyle w:val="15"/>
        <w:tblW w:w="935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8"/>
        <w:gridCol w:w="467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Fiscal Requisitante do Contrato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Fiscal Técnico do Contrato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</w:p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____________________________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ab/>
            </w:r>
            <w:r>
              <w:rPr>
                <w:rFonts w:ascii="Calibri" w:hAnsi="Calibri" w:eastAsia="Calibri" w:cs="Calibri"/>
                <w:rtl w:val="0"/>
              </w:rPr>
              <w:tab/>
            </w:r>
            <w:r>
              <w:rPr>
                <w:rFonts w:ascii="Calibri" w:hAnsi="Calibri" w:eastAsia="Calibri" w:cs="Calibri"/>
                <w:rtl w:val="0"/>
              </w:rPr>
              <w:tab/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(Nome)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(Cargo/Função)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SIAPE: (SIAPE)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</w:p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____________________________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ab/>
            </w:r>
            <w:r>
              <w:rPr>
                <w:rFonts w:ascii="Calibri" w:hAnsi="Calibri" w:eastAsia="Calibri" w:cs="Calibri"/>
                <w:rtl w:val="0"/>
              </w:rPr>
              <w:tab/>
            </w:r>
            <w:r>
              <w:rPr>
                <w:rFonts w:ascii="Calibri" w:hAnsi="Calibri" w:eastAsia="Calibri" w:cs="Calibri"/>
                <w:rtl w:val="0"/>
              </w:rPr>
              <w:tab/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(Nome)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(Cargo/Função)</w:t>
            </w:r>
          </w:p>
          <w:p>
            <w:pPr>
              <w:widowControl w:val="0"/>
              <w:spacing w:before="0"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SIAPE: (SIAPE)</w:t>
            </w:r>
          </w:p>
        </w:tc>
      </w:tr>
    </w:tbl>
    <w:p/>
    <w:p>
      <w:pPr>
        <w:rPr>
          <w:color w:val="FF0000"/>
        </w:rPr>
      </w:pPr>
      <w:r>
        <w:rPr>
          <w:color w:val="FF0000"/>
          <w:rtl w:val="0"/>
        </w:rPr>
        <w:t xml:space="preserve">&lt;Caso a contratação não possua os fiscais requisitante e técnico do contrato, deverão assinar este documento os responsáveis pela inspeção do bem ou serviço contratado. </w:t>
      </w:r>
    </w:p>
    <w:p>
      <w:pPr>
        <w:rPr>
          <w:color w:val="FF0000"/>
        </w:rPr>
      </w:pPr>
      <w:r>
        <w:rPr>
          <w:color w:val="FF0000"/>
          <w:rtl w:val="0"/>
        </w:rPr>
        <w:t>Os trechos marcados em vermelho neste documento são editáveis, notas explicativas ou exemplos, devendo ser substituídos ou excluídos, conforme necessidade.&gt;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984" w:right="850" w:bottom="1133" w:left="1700" w:header="645" w:footer="29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-277"/>
      <w:jc w:val="left"/>
      <w:rPr>
        <w:rFonts w:ascii="Arial" w:hAnsi="Arial" w:eastAsia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right="-991" w:firstLine="0"/>
      <w:jc w:val="right"/>
      <w:rPr>
        <w:sz w:val="14"/>
        <w:szCs w:val="14"/>
      </w:rPr>
    </w:pPr>
    <w:bookmarkStart w:id="9" w:name="_eliugsvv2ww9" w:colFirst="0" w:colLast="0"/>
    <w:bookmarkEnd w:id="9"/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PAGE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>
      <w:pPr>
        <w:spacing w:before="0"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Referência legal: Art. 19. inciso 2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after="0" w:line="271" w:lineRule="auto"/>
      <w:ind w:left="2125" w:firstLine="0"/>
      <w:jc w:val="left"/>
      <w:rPr>
        <w:sz w:val="8"/>
        <w:szCs w:val="8"/>
      </w:rPr>
    </w:pPr>
    <w:bookmarkStart w:id="1" w:name="_qjr4n63egqpv" w:colFirst="0" w:colLast="0"/>
    <w:bookmarkEnd w:id="1"/>
    <w:r>
      <w:drawing>
        <wp:anchor distT="0" distB="12700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-323215</wp:posOffset>
          </wp:positionV>
          <wp:extent cx="1320165" cy="1066800"/>
          <wp:effectExtent l="0" t="0" r="0" b="0"/>
          <wp:wrapNone/>
          <wp:docPr id="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.png"/>
                  <pic:cNvPicPr preferRelativeResize="0"/>
                </pic:nvPicPr>
                <pic:blipFill>
                  <a:blip r:embed="rId1"/>
                  <a:srcRect l="3372" r="39682"/>
                  <a:stretch>
                    <a:fillRect/>
                  </a:stretch>
                </pic:blipFill>
                <pic:spPr>
                  <a:xfrm>
                    <a:off x="0" y="0"/>
                    <a:ext cx="13203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spacing w:before="0" w:after="0" w:line="271" w:lineRule="auto"/>
      <w:ind w:left="2125" w:firstLine="0"/>
      <w:jc w:val="left"/>
    </w:pPr>
    <w:bookmarkStart w:id="2" w:name="_ulajyz5d9wvz" w:colFirst="0" w:colLast="0"/>
    <w:bookmarkEnd w:id="2"/>
    <w:r>
      <w:rPr>
        <w:rtl w:val="0"/>
      </w:rPr>
      <w:t>UNIVERSIDADE FEDERAL DE PERNAMBUCO</w:t>
    </w:r>
  </w:p>
  <w:p>
    <w:pPr>
      <w:pStyle w:val="7"/>
      <w:jc w:val="left"/>
    </w:pPr>
    <w:bookmarkStart w:id="3" w:name="_6cxtu4fupior" w:colFirst="0" w:colLast="0"/>
    <w:bookmarkEnd w:id="3"/>
    <w:r>
      <w:rPr>
        <w:rtl w:val="0"/>
      </w:rPr>
      <w:t>SUPERINTENDÊNCIA DE TECNOLOGIA DA INFORMAÇÃO</w:t>
    </w:r>
  </w:p>
  <w:p>
    <w:pPr>
      <w:pStyle w:val="3"/>
      <w:ind w:left="2125" w:firstLine="0"/>
      <w:jc w:val="left"/>
      <w:rPr>
        <w:b w:val="0"/>
        <w:sz w:val="22"/>
        <w:szCs w:val="22"/>
      </w:rPr>
    </w:pPr>
    <w:bookmarkStart w:id="4" w:name="_xc3w5qfcsx9c" w:colFirst="0" w:colLast="0"/>
    <w:bookmarkEnd w:id="4"/>
  </w:p>
  <w:p>
    <w:pPr>
      <w:pStyle w:val="3"/>
      <w:ind w:left="2125" w:firstLine="0"/>
      <w:jc w:val="left"/>
      <w:rPr>
        <w:sz w:val="8"/>
        <w:szCs w:val="8"/>
      </w:rPr>
    </w:pPr>
    <w:bookmarkStart w:id="5" w:name="_gzet88poxjcf" w:colFirst="0" w:colLast="0"/>
    <w:bookmarkEnd w:id="5"/>
    <w:r>
      <w:rPr>
        <w:b w:val="0"/>
        <w:sz w:val="22"/>
        <w:szCs w:val="22"/>
        <w:rtl w:val="0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25" w:firstLine="0"/>
    </w:pPr>
    <w:bookmarkStart w:id="6" w:name="_vinv3kl21f0t" w:colFirst="0" w:colLast="0"/>
    <w:bookmarkEnd w:id="6"/>
    <w:r>
      <w:rPr>
        <w:rtl w:val="0"/>
      </w:rPr>
      <w:t>UNIVERSIDADE FEDERAL DE PERNAMBUCO</w:t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-170815</wp:posOffset>
          </wp:positionV>
          <wp:extent cx="1333500" cy="762000"/>
          <wp:effectExtent l="0" t="0" r="0" b="0"/>
          <wp:wrapSquare wrapText="bothSides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-1247140</wp:posOffset>
          </wp:positionH>
          <wp:positionV relativeFrom="paragraph">
            <wp:posOffset>-408940</wp:posOffset>
          </wp:positionV>
          <wp:extent cx="10883265" cy="190500"/>
          <wp:effectExtent l="0" t="0" r="0" b="0"/>
          <wp:wrapSquare wrapText="bothSides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6200000">
                    <a:off x="0" y="0"/>
                    <a:ext cx="10883513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-351790</wp:posOffset>
          </wp:positionV>
          <wp:extent cx="1333500" cy="1452880"/>
          <wp:effectExtent l="0" t="0" r="0" b="0"/>
          <wp:wrapSquare wrapText="bothSides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452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3"/>
      <w:ind w:left="2125" w:firstLine="0"/>
      <w:jc w:val="left"/>
      <w:rPr>
        <w:b w:val="0"/>
        <w:sz w:val="22"/>
        <w:szCs w:val="22"/>
      </w:rPr>
    </w:pPr>
    <w:bookmarkStart w:id="7" w:name="_i6im42cm7pab" w:colFirst="0" w:colLast="0"/>
    <w:bookmarkEnd w:id="7"/>
    <w:r>
      <w:rPr>
        <w:b w:val="0"/>
        <w:sz w:val="22"/>
        <w:szCs w:val="22"/>
        <w:rtl w:val="0"/>
      </w:rPr>
      <w:t>NÚCLEO DE TECNOLOGIA DA INFORMAÇÃO</w:t>
    </w:r>
  </w:p>
  <w:p>
    <w:pPr>
      <w:pStyle w:val="3"/>
      <w:ind w:left="2125" w:firstLine="0"/>
      <w:jc w:val="left"/>
    </w:pPr>
    <w:bookmarkStart w:id="8" w:name="_nc8ir8es9uz9" w:colFirst="0" w:colLast="0"/>
    <w:bookmarkEnd w:id="8"/>
    <w:r>
      <w:rPr>
        <w:b w:val="0"/>
        <w:sz w:val="22"/>
        <w:szCs w:val="22"/>
        <w:rtl w:val="0"/>
      </w:rPr>
      <w:t>Coordenação de Governança de TI e Processos - CGP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9040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tabs>
        <w:tab w:val="center" w:pos="4860"/>
        <w:tab w:val="right" w:pos="10350"/>
      </w:tabs>
      <w:spacing w:before="120" w:after="120" w:line="273" w:lineRule="auto"/>
      <w:jc w:val="both"/>
    </w:pPr>
    <w:rPr>
      <w:rFonts w:ascii="Arial" w:hAnsi="Arial" w:eastAsia="Arial" w:cs="Arial"/>
      <w:sz w:val="24"/>
      <w:szCs w:val="24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60" w:after="0" w:line="276" w:lineRule="auto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0" w:after="0" w:line="276" w:lineRule="auto"/>
    </w:pPr>
    <w:rPr>
      <w:b/>
    </w:rPr>
  </w:style>
  <w:style w:type="paragraph" w:styleId="4">
    <w:name w:val="heading 3"/>
    <w:basedOn w:val="1"/>
    <w:next w:val="1"/>
    <w:uiPriority w:val="0"/>
    <w:pPr>
      <w:keepNext/>
      <w:keepLines/>
      <w:spacing w:before="0" w:after="0" w:line="240" w:lineRule="auto"/>
    </w:pPr>
  </w:style>
  <w:style w:type="paragraph" w:styleId="5">
    <w:name w:val="heading 4"/>
    <w:basedOn w:val="1"/>
    <w:next w:val="1"/>
    <w:qFormat/>
    <w:uiPriority w:val="0"/>
    <w:pPr>
      <w:keepNext/>
      <w:keepLines/>
      <w:ind w:left="720" w:hanging="360"/>
    </w:pPr>
    <w:rPr>
      <w:sz w:val="22"/>
      <w:szCs w:val="22"/>
    </w:rPr>
  </w:style>
  <w:style w:type="paragraph" w:styleId="6">
    <w:name w:val="heading 5"/>
    <w:basedOn w:val="1"/>
    <w:next w:val="1"/>
    <w:uiPriority w:val="0"/>
    <w:pPr>
      <w:keepNext/>
      <w:keepLines/>
      <w:tabs>
        <w:tab w:val="right" w:pos="10440"/>
      </w:tabs>
      <w:jc w:val="center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0" w:after="0" w:line="276" w:lineRule="auto"/>
      <w:ind w:left="2125" w:firstLine="0"/>
    </w:pPr>
    <w:rPr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tabs>
        <w:tab w:val="center" w:pos="4524"/>
      </w:tabs>
      <w:spacing w:after="500" w:line="268" w:lineRule="auto"/>
      <w:jc w:val="center"/>
    </w:pPr>
    <w:rPr>
      <w:b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0" w:line="276" w:lineRule="auto"/>
      <w:ind w:left="2125" w:firstLine="0"/>
    </w:pPr>
    <w:rPr>
      <w:sz w:val="22"/>
      <w:szCs w:val="22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12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2021-04-27T14:35:38Z</dcterms:created>
  <dc:creator>Daniel Arcoverde</dc:creator>
  <cp:lastModifiedBy>Daniel Arcoverde</cp:lastModifiedBy>
  <dcterms:modified xsi:type="dcterms:W3CDTF">2021-04-27T14:35:50Z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